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D1" w:rsidRPr="00BA59E1" w:rsidRDefault="001C3FD1" w:rsidP="001C3FD1">
      <w:pPr>
        <w:widowControl w:val="0"/>
        <w:spacing w:before="20" w:after="80"/>
        <w:jc w:val="center"/>
        <w:rPr>
          <w:b/>
          <w:color w:val="FF0000"/>
          <w:szCs w:val="26"/>
        </w:rPr>
      </w:pPr>
      <w:r w:rsidRPr="00825616">
        <w:rPr>
          <w:b/>
          <w:color w:val="000000"/>
          <w:szCs w:val="26"/>
        </w:rPr>
        <w:t>MA TRẬN ĐỀ KIỂM TRA CUỐI KỲ II</w:t>
      </w:r>
      <w:r>
        <w:rPr>
          <w:b/>
          <w:color w:val="000000"/>
          <w:szCs w:val="26"/>
        </w:rPr>
        <w:t xml:space="preserve"> – </w:t>
      </w:r>
      <w:r w:rsidRPr="00BA59E1">
        <w:rPr>
          <w:b/>
          <w:color w:val="FF0000"/>
          <w:szCs w:val="26"/>
        </w:rPr>
        <w:t>SOẠN ĐẾN TUẦN 30.</w:t>
      </w:r>
    </w:p>
    <w:p w:rsidR="001C3FD1" w:rsidRPr="00825616" w:rsidRDefault="001C3FD1" w:rsidP="001C3FD1">
      <w:pPr>
        <w:widowControl w:val="0"/>
        <w:spacing w:before="20" w:after="80"/>
        <w:jc w:val="center"/>
        <w:rPr>
          <w:b/>
          <w:color w:val="000000"/>
          <w:szCs w:val="26"/>
        </w:rPr>
      </w:pPr>
      <w:r w:rsidRPr="00825616">
        <w:rPr>
          <w:b/>
          <w:color w:val="000000"/>
          <w:szCs w:val="26"/>
        </w:rPr>
        <w:t>MÔN: VẬT LÍ 12 - 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763"/>
        <w:gridCol w:w="3521"/>
        <w:gridCol w:w="669"/>
        <w:gridCol w:w="1275"/>
        <w:gridCol w:w="623"/>
        <w:gridCol w:w="951"/>
        <w:gridCol w:w="647"/>
        <w:gridCol w:w="1077"/>
        <w:gridCol w:w="647"/>
        <w:gridCol w:w="1055"/>
        <w:gridCol w:w="590"/>
        <w:gridCol w:w="578"/>
        <w:gridCol w:w="945"/>
        <w:gridCol w:w="782"/>
      </w:tblGrid>
      <w:tr w:rsidR="001C3FD1" w:rsidRPr="00B46682" w:rsidTr="00B3267F">
        <w:trPr>
          <w:tblHeader/>
        </w:trPr>
        <w:tc>
          <w:tcPr>
            <w:tcW w:w="183" w:type="pct"/>
            <w:vMerge w:val="restar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TT</w:t>
            </w:r>
          </w:p>
        </w:tc>
        <w:tc>
          <w:tcPr>
            <w:tcW w:w="562" w:type="pct"/>
            <w:vMerge w:val="restar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Nội dung </w:t>
            </w:r>
          </w:p>
          <w:p w:rsidR="001C3FD1" w:rsidRPr="00825616" w:rsidRDefault="001C3FD1" w:rsidP="00B3267F">
            <w:pPr>
              <w:widowControl w:val="0"/>
              <w:spacing w:before="20" w:after="80"/>
              <w:jc w:val="center"/>
              <w:rPr>
                <w:b/>
                <w:color w:val="000000"/>
                <w:szCs w:val="26"/>
              </w:rPr>
            </w:pPr>
            <w:r w:rsidRPr="00825616">
              <w:rPr>
                <w:b/>
                <w:color w:val="000000"/>
                <w:szCs w:val="26"/>
              </w:rPr>
              <w:t>kiến thức</w:t>
            </w:r>
          </w:p>
        </w:tc>
        <w:tc>
          <w:tcPr>
            <w:tcW w:w="1122" w:type="pct"/>
            <w:vMerge w:val="restart"/>
            <w:shd w:val="clear" w:color="auto" w:fill="auto"/>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Đơn vị kiến thức, kĩ năng</w:t>
            </w:r>
          </w:p>
        </w:tc>
        <w:tc>
          <w:tcPr>
            <w:tcW w:w="2211" w:type="pct"/>
            <w:gridSpan w:val="8"/>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Số câu hỏi theo mức độ nhận thức</w:t>
            </w:r>
          </w:p>
        </w:tc>
        <w:tc>
          <w:tcPr>
            <w:tcW w:w="673" w:type="pct"/>
            <w:gridSpan w:val="3"/>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Tổng </w:t>
            </w:r>
          </w:p>
        </w:tc>
        <w:tc>
          <w:tcPr>
            <w:tcW w:w="249" w:type="pct"/>
            <w:vMerge w:val="restar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tổng</w:t>
            </w:r>
          </w:p>
          <w:p w:rsidR="001C3FD1" w:rsidRPr="00825616" w:rsidRDefault="001C3FD1" w:rsidP="00B3267F">
            <w:pPr>
              <w:widowControl w:val="0"/>
              <w:spacing w:before="20" w:after="80"/>
              <w:jc w:val="center"/>
              <w:rPr>
                <w:b/>
                <w:color w:val="000000"/>
                <w:szCs w:val="26"/>
              </w:rPr>
            </w:pPr>
            <w:r w:rsidRPr="00825616">
              <w:rPr>
                <w:b/>
                <w:color w:val="000000"/>
                <w:szCs w:val="26"/>
              </w:rPr>
              <w:t xml:space="preserve"> điểm  </w:t>
            </w:r>
          </w:p>
        </w:tc>
      </w:tr>
      <w:tr w:rsidR="001C3FD1" w:rsidRPr="00B46682" w:rsidTr="00B3267F">
        <w:trPr>
          <w:trHeight w:val="360"/>
          <w:tblHeader/>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jc w:val="center"/>
              <w:rPr>
                <w:b/>
                <w:color w:val="000000"/>
                <w:szCs w:val="26"/>
              </w:rPr>
            </w:pPr>
          </w:p>
        </w:tc>
        <w:tc>
          <w:tcPr>
            <w:tcW w:w="1122" w:type="pct"/>
            <w:vMerge/>
            <w:shd w:val="clear" w:color="auto" w:fill="auto"/>
            <w:vAlign w:val="center"/>
          </w:tcPr>
          <w:p w:rsidR="001C3FD1" w:rsidRPr="00825616" w:rsidRDefault="001C3FD1" w:rsidP="00B3267F">
            <w:pPr>
              <w:widowControl w:val="0"/>
              <w:spacing w:before="20" w:after="80"/>
              <w:jc w:val="center"/>
              <w:rPr>
                <w:b/>
                <w:color w:val="000000"/>
                <w:szCs w:val="26"/>
              </w:rPr>
            </w:pPr>
          </w:p>
        </w:tc>
        <w:tc>
          <w:tcPr>
            <w:tcW w:w="619" w:type="pct"/>
            <w:gridSpan w:val="2"/>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Nhận biết </w:t>
            </w:r>
          </w:p>
        </w:tc>
        <w:tc>
          <w:tcPr>
            <w:tcW w:w="501" w:type="pct"/>
            <w:gridSpan w:val="2"/>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Thông hiểu </w:t>
            </w:r>
          </w:p>
        </w:tc>
        <w:tc>
          <w:tcPr>
            <w:tcW w:w="549" w:type="pct"/>
            <w:gridSpan w:val="2"/>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Vận dụng </w:t>
            </w:r>
          </w:p>
        </w:tc>
        <w:tc>
          <w:tcPr>
            <w:tcW w:w="542" w:type="pct"/>
            <w:gridSpan w:val="2"/>
            <w:vAlign w:val="center"/>
          </w:tcPr>
          <w:p w:rsidR="001C3FD1" w:rsidRPr="00825616" w:rsidRDefault="001C3FD1" w:rsidP="00B3267F">
            <w:pPr>
              <w:widowControl w:val="0"/>
              <w:spacing w:before="20" w:after="80"/>
              <w:jc w:val="center"/>
              <w:rPr>
                <w:b/>
                <w:color w:val="000000"/>
                <w:spacing w:val="-20"/>
                <w:szCs w:val="26"/>
              </w:rPr>
            </w:pPr>
            <w:r w:rsidRPr="00825616">
              <w:rPr>
                <w:b/>
                <w:color w:val="000000"/>
                <w:spacing w:val="-20"/>
                <w:szCs w:val="26"/>
              </w:rPr>
              <w:t xml:space="preserve">Vận dụng cao </w:t>
            </w:r>
          </w:p>
        </w:tc>
        <w:tc>
          <w:tcPr>
            <w:tcW w:w="372" w:type="pct"/>
            <w:gridSpan w:val="2"/>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Số CH</w:t>
            </w:r>
          </w:p>
        </w:tc>
        <w:tc>
          <w:tcPr>
            <w:tcW w:w="301" w:type="pct"/>
            <w:vMerge w:val="restar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Thời</w:t>
            </w:r>
          </w:p>
          <w:p w:rsidR="001C3FD1" w:rsidRPr="00825616" w:rsidRDefault="001C3FD1" w:rsidP="00B3267F">
            <w:pPr>
              <w:widowControl w:val="0"/>
              <w:spacing w:before="20" w:after="80"/>
              <w:jc w:val="center"/>
              <w:rPr>
                <w:b/>
                <w:color w:val="000000"/>
                <w:szCs w:val="26"/>
              </w:rPr>
            </w:pPr>
            <w:r w:rsidRPr="00825616">
              <w:rPr>
                <w:b/>
                <w:color w:val="000000"/>
                <w:szCs w:val="26"/>
              </w:rPr>
              <w:t>gian</w:t>
            </w:r>
          </w:p>
          <w:p w:rsidR="001C3FD1" w:rsidRPr="00825616" w:rsidRDefault="001C3FD1" w:rsidP="00B3267F">
            <w:pPr>
              <w:widowControl w:val="0"/>
              <w:spacing w:before="20" w:after="80"/>
              <w:jc w:val="center"/>
              <w:rPr>
                <w:b/>
                <w:color w:val="000000"/>
                <w:szCs w:val="26"/>
              </w:rPr>
            </w:pPr>
            <w:r w:rsidRPr="00825616">
              <w:rPr>
                <w:b/>
                <w:color w:val="000000"/>
                <w:szCs w:val="26"/>
              </w:rPr>
              <w:t>(phút)</w:t>
            </w:r>
          </w:p>
        </w:tc>
        <w:tc>
          <w:tcPr>
            <w:tcW w:w="249" w:type="pct"/>
            <w:vMerge/>
            <w:vAlign w:val="center"/>
          </w:tcPr>
          <w:p w:rsidR="001C3FD1" w:rsidRPr="00825616" w:rsidRDefault="001C3FD1" w:rsidP="00B3267F">
            <w:pPr>
              <w:widowControl w:val="0"/>
              <w:spacing w:before="20" w:after="80"/>
              <w:jc w:val="center"/>
              <w:rPr>
                <w:b/>
                <w:color w:val="000000"/>
                <w:szCs w:val="26"/>
              </w:rPr>
            </w:pPr>
          </w:p>
        </w:tc>
      </w:tr>
      <w:tr w:rsidR="001C3FD1" w:rsidRPr="00B46682" w:rsidTr="00B3267F">
        <w:trPr>
          <w:trHeight w:val="240"/>
          <w:tblHeader/>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jc w:val="center"/>
              <w:rPr>
                <w:b/>
                <w:color w:val="000000"/>
                <w:szCs w:val="26"/>
              </w:rPr>
            </w:pPr>
          </w:p>
        </w:tc>
        <w:tc>
          <w:tcPr>
            <w:tcW w:w="1122" w:type="pct"/>
            <w:vMerge/>
            <w:shd w:val="clear" w:color="auto" w:fill="auto"/>
            <w:vAlign w:val="center"/>
          </w:tcPr>
          <w:p w:rsidR="001C3FD1" w:rsidRPr="00825616" w:rsidRDefault="001C3FD1" w:rsidP="00B3267F">
            <w:pPr>
              <w:widowControl w:val="0"/>
              <w:spacing w:before="20" w:after="80"/>
              <w:jc w:val="center"/>
              <w:rPr>
                <w:b/>
                <w:color w:val="000000"/>
                <w:szCs w:val="26"/>
              </w:rPr>
            </w:pPr>
          </w:p>
        </w:tc>
        <w:tc>
          <w:tcPr>
            <w:tcW w:w="213"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Số CH</w:t>
            </w:r>
          </w:p>
        </w:tc>
        <w:tc>
          <w:tcPr>
            <w:tcW w:w="406"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Thời </w:t>
            </w:r>
          </w:p>
          <w:p w:rsidR="001C3FD1" w:rsidRPr="00825616" w:rsidRDefault="001C3FD1" w:rsidP="00B3267F">
            <w:pPr>
              <w:widowControl w:val="0"/>
              <w:spacing w:before="20" w:after="80"/>
              <w:jc w:val="center"/>
              <w:rPr>
                <w:b/>
                <w:color w:val="000000"/>
                <w:szCs w:val="26"/>
              </w:rPr>
            </w:pPr>
            <w:r w:rsidRPr="00825616">
              <w:rPr>
                <w:b/>
                <w:color w:val="000000"/>
                <w:szCs w:val="26"/>
              </w:rPr>
              <w:t xml:space="preserve">gian </w:t>
            </w:r>
          </w:p>
          <w:p w:rsidR="001C3FD1" w:rsidRPr="00825616" w:rsidRDefault="001C3FD1" w:rsidP="00B3267F">
            <w:pPr>
              <w:widowControl w:val="0"/>
              <w:spacing w:before="20" w:after="80"/>
              <w:jc w:val="center"/>
              <w:rPr>
                <w:b/>
                <w:color w:val="000000"/>
                <w:szCs w:val="26"/>
              </w:rPr>
            </w:pPr>
            <w:r w:rsidRPr="00825616">
              <w:rPr>
                <w:b/>
                <w:color w:val="000000"/>
                <w:szCs w:val="26"/>
              </w:rPr>
              <w:t>(phút)</w:t>
            </w:r>
          </w:p>
        </w:tc>
        <w:tc>
          <w:tcPr>
            <w:tcW w:w="198"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Số </w:t>
            </w:r>
          </w:p>
          <w:p w:rsidR="001C3FD1" w:rsidRPr="00825616" w:rsidRDefault="001C3FD1" w:rsidP="00B3267F">
            <w:pPr>
              <w:widowControl w:val="0"/>
              <w:spacing w:before="20" w:after="80"/>
              <w:jc w:val="center"/>
              <w:rPr>
                <w:b/>
                <w:color w:val="000000"/>
                <w:szCs w:val="26"/>
              </w:rPr>
            </w:pPr>
            <w:r w:rsidRPr="00825616">
              <w:rPr>
                <w:b/>
                <w:color w:val="000000"/>
                <w:szCs w:val="26"/>
              </w:rPr>
              <w:t>CH</w:t>
            </w:r>
          </w:p>
        </w:tc>
        <w:tc>
          <w:tcPr>
            <w:tcW w:w="303"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Thời</w:t>
            </w:r>
          </w:p>
          <w:p w:rsidR="001C3FD1" w:rsidRPr="00825616" w:rsidRDefault="001C3FD1" w:rsidP="00B3267F">
            <w:pPr>
              <w:widowControl w:val="0"/>
              <w:spacing w:before="20" w:after="80"/>
              <w:jc w:val="center"/>
              <w:rPr>
                <w:b/>
                <w:color w:val="000000"/>
                <w:szCs w:val="26"/>
              </w:rPr>
            </w:pPr>
            <w:r w:rsidRPr="00825616">
              <w:rPr>
                <w:b/>
                <w:color w:val="000000"/>
                <w:szCs w:val="26"/>
              </w:rPr>
              <w:t xml:space="preserve"> gian</w:t>
            </w:r>
          </w:p>
          <w:p w:rsidR="001C3FD1" w:rsidRPr="00825616" w:rsidRDefault="001C3FD1" w:rsidP="00B3267F">
            <w:pPr>
              <w:widowControl w:val="0"/>
              <w:spacing w:before="20" w:after="80"/>
              <w:jc w:val="center"/>
              <w:rPr>
                <w:b/>
                <w:color w:val="000000"/>
                <w:szCs w:val="26"/>
              </w:rPr>
            </w:pPr>
            <w:r w:rsidRPr="00825616">
              <w:rPr>
                <w:b/>
                <w:color w:val="000000"/>
                <w:szCs w:val="26"/>
              </w:rPr>
              <w:t>(phút)</w:t>
            </w:r>
          </w:p>
        </w:tc>
        <w:tc>
          <w:tcPr>
            <w:tcW w:w="206"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Số </w:t>
            </w:r>
          </w:p>
          <w:p w:rsidR="001C3FD1" w:rsidRPr="00825616" w:rsidRDefault="001C3FD1" w:rsidP="00B3267F">
            <w:pPr>
              <w:widowControl w:val="0"/>
              <w:spacing w:before="20" w:after="80"/>
              <w:jc w:val="center"/>
              <w:rPr>
                <w:b/>
                <w:color w:val="000000"/>
                <w:szCs w:val="26"/>
              </w:rPr>
            </w:pPr>
            <w:r w:rsidRPr="00825616">
              <w:rPr>
                <w:b/>
                <w:color w:val="000000"/>
                <w:szCs w:val="26"/>
              </w:rPr>
              <w:t>CH</w:t>
            </w:r>
          </w:p>
        </w:tc>
        <w:tc>
          <w:tcPr>
            <w:tcW w:w="343"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Thời</w:t>
            </w:r>
          </w:p>
          <w:p w:rsidR="001C3FD1" w:rsidRPr="00825616" w:rsidRDefault="001C3FD1" w:rsidP="00B3267F">
            <w:pPr>
              <w:widowControl w:val="0"/>
              <w:spacing w:before="20" w:after="80"/>
              <w:jc w:val="center"/>
              <w:rPr>
                <w:b/>
                <w:color w:val="000000"/>
                <w:szCs w:val="26"/>
              </w:rPr>
            </w:pPr>
            <w:r w:rsidRPr="00825616">
              <w:rPr>
                <w:b/>
                <w:color w:val="000000"/>
                <w:szCs w:val="26"/>
              </w:rPr>
              <w:t xml:space="preserve"> gian (phút)</w:t>
            </w:r>
          </w:p>
        </w:tc>
        <w:tc>
          <w:tcPr>
            <w:tcW w:w="206"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Số </w:t>
            </w:r>
          </w:p>
          <w:p w:rsidR="001C3FD1" w:rsidRPr="00825616" w:rsidRDefault="001C3FD1" w:rsidP="00B3267F">
            <w:pPr>
              <w:widowControl w:val="0"/>
              <w:spacing w:before="20" w:after="80"/>
              <w:jc w:val="center"/>
              <w:rPr>
                <w:b/>
                <w:color w:val="000000"/>
                <w:szCs w:val="26"/>
              </w:rPr>
            </w:pPr>
            <w:r w:rsidRPr="00825616">
              <w:rPr>
                <w:b/>
                <w:color w:val="000000"/>
                <w:szCs w:val="26"/>
              </w:rPr>
              <w:t>CH</w:t>
            </w:r>
          </w:p>
        </w:tc>
        <w:tc>
          <w:tcPr>
            <w:tcW w:w="336"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 xml:space="preserve">Thời </w:t>
            </w:r>
          </w:p>
          <w:p w:rsidR="001C3FD1" w:rsidRPr="00825616" w:rsidRDefault="001C3FD1" w:rsidP="00B3267F">
            <w:pPr>
              <w:widowControl w:val="0"/>
              <w:spacing w:before="20" w:after="80"/>
              <w:jc w:val="center"/>
              <w:rPr>
                <w:b/>
                <w:color w:val="000000"/>
                <w:szCs w:val="26"/>
              </w:rPr>
            </w:pPr>
            <w:r w:rsidRPr="00825616">
              <w:rPr>
                <w:b/>
                <w:color w:val="000000"/>
                <w:szCs w:val="26"/>
              </w:rPr>
              <w:t>gian (phút)</w:t>
            </w:r>
          </w:p>
        </w:tc>
        <w:tc>
          <w:tcPr>
            <w:tcW w:w="188"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TN</w:t>
            </w:r>
          </w:p>
        </w:tc>
        <w:tc>
          <w:tcPr>
            <w:tcW w:w="184" w:type="pc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TL</w:t>
            </w:r>
          </w:p>
        </w:tc>
        <w:tc>
          <w:tcPr>
            <w:tcW w:w="301" w:type="pct"/>
            <w:vMerge/>
            <w:vAlign w:val="center"/>
          </w:tcPr>
          <w:p w:rsidR="001C3FD1" w:rsidRPr="00825616" w:rsidRDefault="001C3FD1" w:rsidP="00B3267F">
            <w:pPr>
              <w:widowControl w:val="0"/>
              <w:spacing w:before="20" w:after="80"/>
              <w:jc w:val="center"/>
              <w:rPr>
                <w:b/>
                <w:color w:val="000000"/>
                <w:szCs w:val="26"/>
              </w:rPr>
            </w:pPr>
          </w:p>
        </w:tc>
        <w:tc>
          <w:tcPr>
            <w:tcW w:w="249" w:type="pct"/>
            <w:vMerge/>
            <w:vAlign w:val="center"/>
          </w:tcPr>
          <w:p w:rsidR="001C3FD1" w:rsidRPr="00825616" w:rsidRDefault="001C3FD1" w:rsidP="00B3267F">
            <w:pPr>
              <w:widowControl w:val="0"/>
              <w:spacing w:before="20" w:after="80"/>
              <w:jc w:val="center"/>
              <w:rPr>
                <w:b/>
                <w:color w:val="000000"/>
                <w:szCs w:val="26"/>
              </w:rPr>
            </w:pPr>
          </w:p>
        </w:tc>
      </w:tr>
      <w:tr w:rsidR="001C3FD1" w:rsidRPr="00B46682" w:rsidTr="00B3267F">
        <w:trPr>
          <w:trHeight w:val="70"/>
        </w:trPr>
        <w:tc>
          <w:tcPr>
            <w:tcW w:w="183" w:type="pct"/>
            <w:vMerge w:val="restar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1</w:t>
            </w:r>
          </w:p>
        </w:tc>
        <w:tc>
          <w:tcPr>
            <w:tcW w:w="562" w:type="pct"/>
            <w:vMerge w:val="restart"/>
            <w:vAlign w:val="center"/>
          </w:tcPr>
          <w:p w:rsidR="001C3FD1" w:rsidRPr="00825616" w:rsidRDefault="001C3FD1" w:rsidP="00B3267F">
            <w:pPr>
              <w:widowControl w:val="0"/>
              <w:spacing w:before="20" w:after="80"/>
              <w:rPr>
                <w:b/>
                <w:color w:val="000000"/>
                <w:szCs w:val="26"/>
              </w:rPr>
            </w:pPr>
            <w:r w:rsidRPr="00825616">
              <w:rPr>
                <w:b/>
                <w:color w:val="000000"/>
                <w:szCs w:val="26"/>
              </w:rPr>
              <w:t>Dao động và Sóng điện từ</w:t>
            </w: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A3046">
              <w:rPr>
                <w:bCs/>
                <w:color w:val="FF0000"/>
                <w:szCs w:val="26"/>
              </w:rPr>
              <w:t xml:space="preserve">1.1. </w:t>
            </w:r>
            <w:r w:rsidRPr="008A3046">
              <w:rPr>
                <w:b/>
                <w:bCs/>
                <w:color w:val="FF0000"/>
                <w:szCs w:val="26"/>
              </w:rPr>
              <w:t>Mạch dao động</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30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206"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r w:rsidRPr="00825616">
              <w:rPr>
                <w:color w:val="000000"/>
                <w:szCs w:val="26"/>
                <w:vertAlign w:val="superscript"/>
              </w:rPr>
              <w:t>(</w:t>
            </w:r>
            <w:r w:rsidRPr="00825616">
              <w:rPr>
                <w:color w:val="000000"/>
                <w:szCs w:val="26"/>
                <w:vertAlign w:val="superscript"/>
              </w:rPr>
              <w:footnoteReference w:id="1"/>
            </w:r>
            <w:r w:rsidRPr="00825616">
              <w:rPr>
                <w:color w:val="000000"/>
                <w:szCs w:val="26"/>
                <w:vertAlign w:val="superscript"/>
              </w:rPr>
              <w:t>)</w:t>
            </w:r>
          </w:p>
        </w:tc>
        <w:tc>
          <w:tcPr>
            <w:tcW w:w="343"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4,5</w:t>
            </w:r>
          </w:p>
        </w:tc>
        <w:tc>
          <w:tcPr>
            <w:tcW w:w="206"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r w:rsidRPr="00825616">
              <w:rPr>
                <w:color w:val="000000"/>
                <w:szCs w:val="26"/>
                <w:vertAlign w:val="superscript"/>
              </w:rPr>
              <w:t>(</w:t>
            </w:r>
            <w:r w:rsidRPr="00825616">
              <w:rPr>
                <w:color w:val="000000"/>
                <w:szCs w:val="26"/>
                <w:vertAlign w:val="superscript"/>
              </w:rPr>
              <w:footnoteReference w:id="2"/>
            </w:r>
            <w:r w:rsidRPr="00825616">
              <w:rPr>
                <w:color w:val="000000"/>
                <w:szCs w:val="26"/>
                <w:vertAlign w:val="superscript"/>
              </w:rPr>
              <w:t>)</w:t>
            </w:r>
          </w:p>
        </w:tc>
        <w:tc>
          <w:tcPr>
            <w:tcW w:w="336"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6</w:t>
            </w:r>
          </w:p>
        </w:tc>
        <w:tc>
          <w:tcPr>
            <w:tcW w:w="18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2</w:t>
            </w:r>
          </w:p>
        </w:tc>
        <w:tc>
          <w:tcPr>
            <w:tcW w:w="184" w:type="pct"/>
            <w:vMerge w:val="restart"/>
            <w:vAlign w:val="center"/>
          </w:tcPr>
          <w:p w:rsidR="001C3FD1" w:rsidRPr="00825616" w:rsidRDefault="001C3FD1" w:rsidP="00B3267F">
            <w:pPr>
              <w:widowControl w:val="0"/>
              <w:spacing w:before="20" w:after="80"/>
              <w:jc w:val="center"/>
              <w:rPr>
                <w:color w:val="000000"/>
                <w:szCs w:val="26"/>
              </w:rPr>
            </w:pPr>
            <w:r w:rsidRPr="00825616">
              <w:rPr>
                <w:color w:val="000000"/>
                <w:szCs w:val="26"/>
              </w:rPr>
              <w:t>2</w:t>
            </w:r>
          </w:p>
        </w:tc>
        <w:tc>
          <w:tcPr>
            <w:tcW w:w="301" w:type="pct"/>
            <w:vMerge w:val="restart"/>
            <w:vAlign w:val="center"/>
          </w:tcPr>
          <w:p w:rsidR="001C3FD1" w:rsidRPr="00825616" w:rsidRDefault="001C3FD1" w:rsidP="00B3267F">
            <w:pPr>
              <w:widowControl w:val="0"/>
              <w:spacing w:before="20" w:after="80"/>
              <w:jc w:val="center"/>
              <w:rPr>
                <w:color w:val="000000"/>
                <w:szCs w:val="26"/>
              </w:rPr>
            </w:pPr>
            <w:r w:rsidRPr="00825616">
              <w:rPr>
                <w:color w:val="000000"/>
                <w:szCs w:val="26"/>
              </w:rPr>
              <w:t>21,5</w:t>
            </w:r>
          </w:p>
        </w:tc>
        <w:tc>
          <w:tcPr>
            <w:tcW w:w="249" w:type="pct"/>
            <w:vMerge w:val="restart"/>
            <w:vAlign w:val="center"/>
          </w:tcPr>
          <w:p w:rsidR="001C3FD1" w:rsidRPr="00825616" w:rsidRDefault="001C3FD1" w:rsidP="00B3267F">
            <w:pPr>
              <w:widowControl w:val="0"/>
              <w:spacing w:before="20" w:after="80"/>
              <w:jc w:val="center"/>
              <w:rPr>
                <w:color w:val="000000"/>
                <w:szCs w:val="26"/>
              </w:rPr>
            </w:pPr>
            <w:r w:rsidRPr="00825616">
              <w:rPr>
                <w:color w:val="000000"/>
                <w:szCs w:val="26"/>
              </w:rPr>
              <w:t>47,5</w:t>
            </w:r>
          </w:p>
        </w:tc>
      </w:tr>
      <w:tr w:rsidR="001C3FD1" w:rsidRPr="00B46682" w:rsidTr="00B3267F">
        <w:trPr>
          <w:trHeight w:val="70"/>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25616">
              <w:rPr>
                <w:bCs/>
                <w:color w:val="000000"/>
                <w:szCs w:val="26"/>
              </w:rPr>
              <w:t>1.2. Điện từ trường</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30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2</w:t>
            </w: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225"/>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A3046">
              <w:rPr>
                <w:bCs/>
                <w:szCs w:val="26"/>
              </w:rPr>
              <w:t>1.3. Sóng điện từ và nguyên tắc thông tin liên lạc bằng sóng vô tuyến</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r>
              <w:rPr>
                <w:color w:val="000000"/>
                <w:szCs w:val="26"/>
              </w:rPr>
              <w:t>+</w:t>
            </w:r>
            <w:r w:rsidRPr="00C26148">
              <w:rPr>
                <w:color w:val="FF0000"/>
                <w:szCs w:val="26"/>
              </w:rPr>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r>
              <w:rPr>
                <w:color w:val="000000"/>
                <w:szCs w:val="26"/>
              </w:rPr>
              <w:t>+</w:t>
            </w:r>
            <w:r w:rsidRPr="004A4194">
              <w:rPr>
                <w:color w:val="FF0000"/>
                <w:szCs w:val="26"/>
              </w:rPr>
              <w:t>0,75</w:t>
            </w:r>
          </w:p>
        </w:tc>
        <w:tc>
          <w:tcPr>
            <w:tcW w:w="198" w:type="pct"/>
            <w:shd w:val="clear" w:color="auto" w:fill="auto"/>
            <w:vAlign w:val="center"/>
          </w:tcPr>
          <w:p w:rsidR="001C3FD1" w:rsidRPr="00825616" w:rsidRDefault="001C3FD1" w:rsidP="00B3267F">
            <w:pPr>
              <w:widowControl w:val="0"/>
              <w:spacing w:before="20" w:after="80"/>
              <w:jc w:val="center"/>
              <w:rPr>
                <w:color w:val="000000"/>
                <w:szCs w:val="26"/>
              </w:rPr>
            </w:pPr>
          </w:p>
        </w:tc>
        <w:tc>
          <w:tcPr>
            <w:tcW w:w="303" w:type="pct"/>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501"/>
        </w:trPr>
        <w:tc>
          <w:tcPr>
            <w:tcW w:w="183" w:type="pct"/>
            <w:vMerge w:val="restar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2</w:t>
            </w:r>
          </w:p>
        </w:tc>
        <w:tc>
          <w:tcPr>
            <w:tcW w:w="562" w:type="pct"/>
            <w:vMerge w:val="restart"/>
            <w:vAlign w:val="center"/>
          </w:tcPr>
          <w:p w:rsidR="001C3FD1" w:rsidRPr="00825616" w:rsidRDefault="001C3FD1" w:rsidP="00B3267F">
            <w:pPr>
              <w:widowControl w:val="0"/>
              <w:spacing w:before="20" w:after="80"/>
              <w:rPr>
                <w:b/>
                <w:color w:val="000000"/>
                <w:szCs w:val="26"/>
              </w:rPr>
            </w:pPr>
            <w:r w:rsidRPr="00825616">
              <w:rPr>
                <w:b/>
                <w:color w:val="000000"/>
                <w:szCs w:val="26"/>
              </w:rPr>
              <w:t>Sóng ánh sáng</w:t>
            </w: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25616">
              <w:rPr>
                <w:bCs/>
                <w:color w:val="000000"/>
                <w:szCs w:val="26"/>
              </w:rPr>
              <w:t>2.1. Tán sắc ánh sáng</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30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2</w:t>
            </w: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210"/>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A3046" w:rsidRDefault="001C3FD1" w:rsidP="00B3267F">
            <w:pPr>
              <w:widowControl w:val="0"/>
              <w:spacing w:before="20" w:after="80"/>
              <w:jc w:val="both"/>
              <w:rPr>
                <w:b/>
                <w:bCs/>
                <w:color w:val="FF0000"/>
                <w:szCs w:val="26"/>
              </w:rPr>
            </w:pPr>
            <w:r w:rsidRPr="008A3046">
              <w:rPr>
                <w:b/>
                <w:bCs/>
                <w:color w:val="FF0000"/>
                <w:szCs w:val="26"/>
              </w:rPr>
              <w:t>2.2. Giao thoa ánh sáng</w:t>
            </w:r>
          </w:p>
        </w:tc>
        <w:tc>
          <w:tcPr>
            <w:tcW w:w="213" w:type="pct"/>
            <w:vMerge w:val="restart"/>
            <w:shd w:val="clear" w:color="auto" w:fill="auto"/>
            <w:vAlign w:val="center"/>
          </w:tcPr>
          <w:p w:rsidR="001C3FD1" w:rsidRPr="00594F59" w:rsidRDefault="001C3FD1" w:rsidP="00B3267F">
            <w:pPr>
              <w:widowControl w:val="0"/>
              <w:spacing w:before="20" w:after="80"/>
              <w:jc w:val="center"/>
              <w:rPr>
                <w:color w:val="00B050"/>
                <w:szCs w:val="26"/>
              </w:rPr>
            </w:pPr>
            <w:r w:rsidRPr="00B46682">
              <w:rPr>
                <w:color w:val="000000"/>
                <w:szCs w:val="26"/>
              </w:rPr>
              <w:t>1+</w:t>
            </w:r>
            <w:r w:rsidRPr="00C26148">
              <w:rPr>
                <w:color w:val="FF0000"/>
                <w:szCs w:val="26"/>
              </w:rPr>
              <w:t>1</w:t>
            </w:r>
          </w:p>
        </w:tc>
        <w:tc>
          <w:tcPr>
            <w:tcW w:w="406"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r>
              <w:rPr>
                <w:color w:val="000000"/>
                <w:szCs w:val="26"/>
              </w:rPr>
              <w:t>+</w:t>
            </w:r>
            <w:r w:rsidRPr="004A4194">
              <w:rPr>
                <w:color w:val="FF0000"/>
                <w:szCs w:val="26"/>
              </w:rPr>
              <w:t>0,75</w:t>
            </w:r>
          </w:p>
        </w:tc>
        <w:tc>
          <w:tcPr>
            <w:tcW w:w="198"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r>
              <w:rPr>
                <w:color w:val="000000"/>
                <w:szCs w:val="26"/>
              </w:rPr>
              <w:t>+</w:t>
            </w:r>
            <w:r w:rsidRPr="00C26148">
              <w:rPr>
                <w:color w:val="FF0000"/>
                <w:szCs w:val="26"/>
              </w:rPr>
              <w:t>1</w:t>
            </w:r>
          </w:p>
        </w:tc>
        <w:tc>
          <w:tcPr>
            <w:tcW w:w="303"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Pr>
                <w:color w:val="000000"/>
                <w:szCs w:val="26"/>
              </w:rPr>
              <w:t>2</w:t>
            </w: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2</w:t>
            </w: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70"/>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A3046" w:rsidRDefault="001C3FD1" w:rsidP="00B3267F">
            <w:pPr>
              <w:widowControl w:val="0"/>
              <w:spacing w:before="20" w:after="80"/>
              <w:jc w:val="both"/>
              <w:rPr>
                <w:b/>
                <w:bCs/>
                <w:color w:val="FF0000"/>
                <w:szCs w:val="26"/>
              </w:rPr>
            </w:pPr>
            <w:r w:rsidRPr="008A3046">
              <w:rPr>
                <w:b/>
                <w:bCs/>
                <w:color w:val="FF0000"/>
                <w:szCs w:val="26"/>
              </w:rPr>
              <w:t>2.3. Đo bước sóng ánh sáng bằng phương pháp giao thoa</w:t>
            </w:r>
          </w:p>
        </w:tc>
        <w:tc>
          <w:tcPr>
            <w:tcW w:w="213" w:type="pct"/>
            <w:vMerge/>
            <w:shd w:val="clear" w:color="auto" w:fill="auto"/>
            <w:vAlign w:val="center"/>
          </w:tcPr>
          <w:p w:rsidR="001C3FD1" w:rsidRPr="00594F59" w:rsidRDefault="001C3FD1" w:rsidP="00B3267F">
            <w:pPr>
              <w:widowControl w:val="0"/>
              <w:spacing w:before="20" w:after="80"/>
              <w:jc w:val="center"/>
              <w:rPr>
                <w:color w:val="00B050"/>
                <w:szCs w:val="26"/>
              </w:rPr>
            </w:pPr>
          </w:p>
        </w:tc>
        <w:tc>
          <w:tcPr>
            <w:tcW w:w="4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98"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0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70"/>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25616">
              <w:rPr>
                <w:bCs/>
                <w:color w:val="000000"/>
                <w:szCs w:val="26"/>
              </w:rPr>
              <w:t>2.4. Các loại quang phổ</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shd w:val="clear" w:color="auto" w:fill="auto"/>
            <w:vAlign w:val="center"/>
          </w:tcPr>
          <w:p w:rsidR="001C3FD1" w:rsidRPr="00825616" w:rsidRDefault="001C3FD1" w:rsidP="00B3267F">
            <w:pPr>
              <w:widowControl w:val="0"/>
              <w:spacing w:before="20" w:after="80"/>
              <w:jc w:val="center"/>
              <w:rPr>
                <w:color w:val="000000"/>
                <w:szCs w:val="26"/>
              </w:rPr>
            </w:pPr>
          </w:p>
        </w:tc>
        <w:tc>
          <w:tcPr>
            <w:tcW w:w="303" w:type="pct"/>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315"/>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25616">
              <w:rPr>
                <w:bCs/>
                <w:color w:val="000000"/>
                <w:szCs w:val="26"/>
              </w:rPr>
              <w:t>2.5. Tia hồng ngoại - Tia tử ngoại</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303"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3</w:t>
            </w: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70"/>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25616">
              <w:rPr>
                <w:bCs/>
                <w:color w:val="000000"/>
                <w:szCs w:val="26"/>
              </w:rPr>
              <w:t>2.6. Tia X</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0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237"/>
        </w:trPr>
        <w:tc>
          <w:tcPr>
            <w:tcW w:w="183" w:type="pct"/>
            <w:vMerge w:val="restart"/>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3</w:t>
            </w:r>
          </w:p>
        </w:tc>
        <w:tc>
          <w:tcPr>
            <w:tcW w:w="562" w:type="pct"/>
            <w:vMerge w:val="restart"/>
            <w:vAlign w:val="center"/>
          </w:tcPr>
          <w:p w:rsidR="001C3FD1" w:rsidRPr="00825616" w:rsidRDefault="001C3FD1" w:rsidP="00B3267F">
            <w:pPr>
              <w:widowControl w:val="0"/>
              <w:spacing w:before="20" w:after="80"/>
              <w:rPr>
                <w:b/>
                <w:color w:val="000000"/>
                <w:szCs w:val="26"/>
              </w:rPr>
            </w:pPr>
            <w:r w:rsidRPr="00825616">
              <w:rPr>
                <w:b/>
                <w:color w:val="000000"/>
                <w:szCs w:val="26"/>
              </w:rPr>
              <w:t xml:space="preserve">Lượng tử ánh </w:t>
            </w:r>
            <w:r w:rsidRPr="00825616">
              <w:rPr>
                <w:b/>
                <w:color w:val="000000"/>
                <w:szCs w:val="26"/>
              </w:rPr>
              <w:lastRenderedPageBreak/>
              <w:t>sáng</w:t>
            </w: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B46682">
              <w:rPr>
                <w:bCs/>
                <w:color w:val="000000"/>
                <w:szCs w:val="26"/>
              </w:rPr>
              <w:lastRenderedPageBreak/>
              <w:t xml:space="preserve">3.1. Hiện tượng quang điện. </w:t>
            </w:r>
            <w:r w:rsidRPr="00B46682">
              <w:rPr>
                <w:bCs/>
                <w:color w:val="000000"/>
                <w:szCs w:val="26"/>
              </w:rPr>
              <w:lastRenderedPageBreak/>
              <w:t>Thuyết lượng tử ánh sáng</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lastRenderedPageBreak/>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30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206"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r w:rsidRPr="00825616">
              <w:rPr>
                <w:color w:val="000000"/>
                <w:szCs w:val="26"/>
                <w:vertAlign w:val="superscript"/>
              </w:rPr>
              <w:t>(</w:t>
            </w:r>
            <w:r w:rsidRPr="00825616">
              <w:rPr>
                <w:color w:val="000000"/>
                <w:szCs w:val="26"/>
                <w:vertAlign w:val="superscript"/>
              </w:rPr>
              <w:footnoteReference w:id="3"/>
            </w:r>
            <w:r w:rsidRPr="00825616">
              <w:rPr>
                <w:color w:val="000000"/>
                <w:szCs w:val="26"/>
                <w:vertAlign w:val="superscript"/>
              </w:rPr>
              <w:t>)</w:t>
            </w:r>
          </w:p>
        </w:tc>
        <w:tc>
          <w:tcPr>
            <w:tcW w:w="343"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4,5</w:t>
            </w:r>
          </w:p>
        </w:tc>
        <w:tc>
          <w:tcPr>
            <w:tcW w:w="206"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r w:rsidRPr="00825616">
              <w:rPr>
                <w:color w:val="000000"/>
                <w:szCs w:val="26"/>
                <w:vertAlign w:val="superscript"/>
              </w:rPr>
              <w:t>(</w:t>
            </w:r>
            <w:r w:rsidRPr="00825616">
              <w:rPr>
                <w:color w:val="000000"/>
                <w:szCs w:val="26"/>
                <w:vertAlign w:val="superscript"/>
              </w:rPr>
              <w:footnoteReference w:id="4"/>
            </w:r>
            <w:r w:rsidRPr="00825616">
              <w:rPr>
                <w:color w:val="000000"/>
                <w:szCs w:val="26"/>
                <w:vertAlign w:val="superscript"/>
              </w:rPr>
              <w:t>)</w:t>
            </w:r>
          </w:p>
        </w:tc>
        <w:tc>
          <w:tcPr>
            <w:tcW w:w="336"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6</w:t>
            </w:r>
          </w:p>
        </w:tc>
        <w:tc>
          <w:tcPr>
            <w:tcW w:w="18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184" w:type="pct"/>
            <w:vMerge w:val="restart"/>
            <w:vAlign w:val="center"/>
          </w:tcPr>
          <w:p w:rsidR="001C3FD1" w:rsidRPr="00825616" w:rsidRDefault="001C3FD1" w:rsidP="00B3267F">
            <w:pPr>
              <w:widowControl w:val="0"/>
              <w:spacing w:before="20" w:after="80"/>
              <w:jc w:val="center"/>
              <w:rPr>
                <w:color w:val="000000"/>
                <w:szCs w:val="26"/>
              </w:rPr>
            </w:pPr>
            <w:r w:rsidRPr="00825616">
              <w:rPr>
                <w:color w:val="000000"/>
                <w:szCs w:val="26"/>
              </w:rPr>
              <w:t>2</w:t>
            </w:r>
          </w:p>
        </w:tc>
        <w:tc>
          <w:tcPr>
            <w:tcW w:w="301" w:type="pct"/>
            <w:vMerge w:val="restart"/>
            <w:vAlign w:val="center"/>
          </w:tcPr>
          <w:p w:rsidR="001C3FD1" w:rsidRPr="00825616" w:rsidRDefault="001C3FD1" w:rsidP="00B3267F">
            <w:pPr>
              <w:widowControl w:val="0"/>
              <w:spacing w:before="20" w:after="80"/>
              <w:jc w:val="center"/>
              <w:rPr>
                <w:color w:val="000000"/>
                <w:szCs w:val="26"/>
              </w:rPr>
            </w:pPr>
            <w:r w:rsidRPr="00825616">
              <w:rPr>
                <w:color w:val="000000"/>
                <w:szCs w:val="26"/>
              </w:rPr>
              <w:t>23,5</w:t>
            </w:r>
          </w:p>
        </w:tc>
        <w:tc>
          <w:tcPr>
            <w:tcW w:w="249" w:type="pct"/>
            <w:vMerge w:val="restart"/>
            <w:vAlign w:val="center"/>
          </w:tcPr>
          <w:p w:rsidR="001C3FD1" w:rsidRPr="00825616" w:rsidRDefault="001C3FD1" w:rsidP="00B3267F">
            <w:pPr>
              <w:widowControl w:val="0"/>
              <w:spacing w:before="20" w:after="80"/>
              <w:jc w:val="center"/>
              <w:rPr>
                <w:color w:val="000000"/>
                <w:szCs w:val="26"/>
              </w:rPr>
            </w:pPr>
            <w:r w:rsidRPr="00825616">
              <w:rPr>
                <w:color w:val="000000"/>
                <w:szCs w:val="26"/>
              </w:rPr>
              <w:t>52,5</w:t>
            </w:r>
          </w:p>
        </w:tc>
      </w:tr>
      <w:tr w:rsidR="001C3FD1" w:rsidRPr="00B46682" w:rsidTr="00B3267F">
        <w:trPr>
          <w:trHeight w:val="275"/>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A3046" w:rsidRDefault="001C3FD1" w:rsidP="00B3267F">
            <w:pPr>
              <w:widowControl w:val="0"/>
              <w:spacing w:before="20" w:after="80"/>
              <w:jc w:val="both"/>
              <w:rPr>
                <w:b/>
                <w:bCs/>
                <w:color w:val="000000"/>
                <w:spacing w:val="-4"/>
                <w:szCs w:val="26"/>
              </w:rPr>
            </w:pPr>
            <w:r w:rsidRPr="008A3046">
              <w:rPr>
                <w:b/>
                <w:bCs/>
                <w:color w:val="FF0000"/>
                <w:spacing w:val="-4"/>
                <w:szCs w:val="26"/>
              </w:rPr>
              <w:t>3.2. Hiện tượng quang điện trong và Hiện tượng quang - phát quang</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30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2</w:t>
            </w: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313"/>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A3046" w:rsidRDefault="001C3FD1" w:rsidP="00B3267F">
            <w:pPr>
              <w:widowControl w:val="0"/>
              <w:spacing w:before="20" w:after="80"/>
              <w:jc w:val="both"/>
              <w:rPr>
                <w:b/>
                <w:bCs/>
                <w:color w:val="FF0000"/>
                <w:szCs w:val="26"/>
              </w:rPr>
            </w:pPr>
            <w:r w:rsidRPr="008A3046">
              <w:rPr>
                <w:b/>
                <w:bCs/>
                <w:color w:val="FF0000"/>
                <w:szCs w:val="26"/>
              </w:rPr>
              <w:t>3.3. Mẫu nguyên tử Bo</w:t>
            </w:r>
          </w:p>
        </w:tc>
        <w:tc>
          <w:tcPr>
            <w:tcW w:w="213"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406"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303"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vMerge w:val="restar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2</w:t>
            </w: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262"/>
        </w:trPr>
        <w:tc>
          <w:tcPr>
            <w:tcW w:w="183" w:type="pct"/>
            <w:vMerge/>
            <w:vAlign w:val="center"/>
          </w:tcPr>
          <w:p w:rsidR="001C3FD1" w:rsidRPr="00825616" w:rsidRDefault="001C3FD1" w:rsidP="00B3267F">
            <w:pPr>
              <w:widowControl w:val="0"/>
              <w:spacing w:before="20" w:after="80"/>
              <w:jc w:val="center"/>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25616">
              <w:rPr>
                <w:bCs/>
                <w:color w:val="000000"/>
                <w:szCs w:val="26"/>
              </w:rPr>
              <w:t>3.4. Sơ lược về laze</w:t>
            </w:r>
          </w:p>
        </w:tc>
        <w:tc>
          <w:tcPr>
            <w:tcW w:w="21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4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98"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0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8" w:type="pct"/>
            <w:vMerge/>
            <w:shd w:val="clear" w:color="auto" w:fill="auto"/>
            <w:vAlign w:val="center"/>
          </w:tcPr>
          <w:p w:rsidR="001C3FD1" w:rsidRPr="00825616" w:rsidRDefault="001C3FD1" w:rsidP="00B3267F">
            <w:pPr>
              <w:widowControl w:val="0"/>
              <w:spacing w:before="20" w:after="80"/>
              <w:jc w:val="center"/>
              <w:rPr>
                <w:color w:val="000000"/>
                <w:szCs w:val="26"/>
              </w:rPr>
            </w:pPr>
          </w:p>
        </w:tc>
        <w:tc>
          <w:tcPr>
            <w:tcW w:w="184" w:type="pct"/>
            <w:vMerge/>
            <w:vAlign w:val="center"/>
          </w:tcPr>
          <w:p w:rsidR="001C3FD1" w:rsidRPr="00825616" w:rsidRDefault="001C3FD1" w:rsidP="00B3267F">
            <w:pPr>
              <w:widowControl w:val="0"/>
              <w:spacing w:before="20" w:after="80"/>
              <w:jc w:val="center"/>
              <w:rPr>
                <w:color w:val="000000"/>
                <w:szCs w:val="26"/>
              </w:rPr>
            </w:pPr>
          </w:p>
        </w:tc>
        <w:tc>
          <w:tcPr>
            <w:tcW w:w="301" w:type="pct"/>
            <w:vMerge/>
            <w:vAlign w:val="center"/>
          </w:tcPr>
          <w:p w:rsidR="001C3FD1" w:rsidRPr="00825616" w:rsidRDefault="001C3FD1" w:rsidP="00B3267F">
            <w:pPr>
              <w:widowControl w:val="0"/>
              <w:spacing w:before="20" w:after="80"/>
              <w:jc w:val="center"/>
              <w:rPr>
                <w:color w:val="000000"/>
                <w:szCs w:val="26"/>
              </w:rPr>
            </w:pPr>
          </w:p>
        </w:tc>
        <w:tc>
          <w:tcPr>
            <w:tcW w:w="249" w:type="pct"/>
            <w:vMerge/>
            <w:vAlign w:val="center"/>
          </w:tcPr>
          <w:p w:rsidR="001C3FD1" w:rsidRPr="00825616" w:rsidRDefault="001C3FD1" w:rsidP="00B3267F">
            <w:pPr>
              <w:widowControl w:val="0"/>
              <w:spacing w:before="20" w:after="80"/>
              <w:jc w:val="center"/>
              <w:rPr>
                <w:color w:val="000000"/>
                <w:szCs w:val="26"/>
              </w:rPr>
            </w:pPr>
          </w:p>
        </w:tc>
      </w:tr>
      <w:tr w:rsidR="001C3FD1" w:rsidRPr="00B46682" w:rsidTr="00B3267F">
        <w:trPr>
          <w:trHeight w:val="98"/>
        </w:trPr>
        <w:tc>
          <w:tcPr>
            <w:tcW w:w="183" w:type="pct"/>
            <w:vMerge w:val="restart"/>
            <w:vAlign w:val="center"/>
          </w:tcPr>
          <w:p w:rsidR="001C3FD1" w:rsidRPr="00825616" w:rsidRDefault="001C3FD1" w:rsidP="00B3267F">
            <w:pPr>
              <w:widowControl w:val="0"/>
              <w:spacing w:before="20" w:after="80"/>
              <w:rPr>
                <w:b/>
                <w:color w:val="000000"/>
                <w:szCs w:val="26"/>
              </w:rPr>
            </w:pPr>
            <w:r w:rsidRPr="00825616">
              <w:rPr>
                <w:b/>
                <w:color w:val="000000"/>
                <w:szCs w:val="26"/>
              </w:rPr>
              <w:t>4</w:t>
            </w:r>
          </w:p>
        </w:tc>
        <w:tc>
          <w:tcPr>
            <w:tcW w:w="562" w:type="pct"/>
            <w:vMerge w:val="restart"/>
            <w:vAlign w:val="center"/>
          </w:tcPr>
          <w:p w:rsidR="001C3FD1" w:rsidRPr="00825616" w:rsidRDefault="001C3FD1" w:rsidP="00B3267F">
            <w:pPr>
              <w:widowControl w:val="0"/>
              <w:spacing w:before="20" w:after="80"/>
              <w:rPr>
                <w:b/>
                <w:color w:val="000000"/>
                <w:szCs w:val="26"/>
              </w:rPr>
            </w:pPr>
            <w:r w:rsidRPr="00825616">
              <w:rPr>
                <w:b/>
                <w:color w:val="000000"/>
                <w:szCs w:val="26"/>
              </w:rPr>
              <w:t>Hạt nhân nguyên tử</w:t>
            </w: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25616">
              <w:rPr>
                <w:bCs/>
                <w:color w:val="000000"/>
                <w:szCs w:val="26"/>
              </w:rPr>
              <w:t>4.1. Tính chất và cấu tạo hạt nhân</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2</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1,5</w:t>
            </w:r>
          </w:p>
        </w:tc>
        <w:tc>
          <w:tcPr>
            <w:tcW w:w="198" w:type="pct"/>
            <w:shd w:val="clear" w:color="auto" w:fill="auto"/>
            <w:vAlign w:val="center"/>
          </w:tcPr>
          <w:p w:rsidR="001C3FD1" w:rsidRPr="00825616" w:rsidRDefault="001C3FD1" w:rsidP="00B3267F">
            <w:pPr>
              <w:widowControl w:val="0"/>
              <w:spacing w:before="20" w:after="80"/>
              <w:jc w:val="center"/>
              <w:rPr>
                <w:bCs/>
                <w:iCs/>
                <w:color w:val="000000"/>
                <w:szCs w:val="26"/>
                <w:lang w:bidi="hi-IN"/>
              </w:rPr>
            </w:pPr>
            <w:r w:rsidRPr="00825616">
              <w:rPr>
                <w:bCs/>
                <w:iCs/>
                <w:color w:val="000000"/>
                <w:szCs w:val="26"/>
                <w:lang w:bidi="hi-IN"/>
              </w:rPr>
              <w:t>1</w:t>
            </w:r>
          </w:p>
        </w:tc>
        <w:tc>
          <w:tcPr>
            <w:tcW w:w="303" w:type="pct"/>
            <w:shd w:val="clear" w:color="auto" w:fill="auto"/>
            <w:vAlign w:val="center"/>
          </w:tcPr>
          <w:p w:rsidR="001C3FD1" w:rsidRPr="00825616" w:rsidRDefault="001C3FD1" w:rsidP="00B3267F">
            <w:pPr>
              <w:widowControl w:val="0"/>
              <w:spacing w:before="20" w:after="80"/>
              <w:jc w:val="center"/>
              <w:rPr>
                <w:bCs/>
                <w:iCs/>
                <w:color w:val="000000"/>
                <w:szCs w:val="26"/>
                <w:lang w:bidi="hi-IN"/>
              </w:rPr>
            </w:pPr>
            <w:r w:rsidRPr="00825616">
              <w:rPr>
                <w:bCs/>
                <w:iCs/>
                <w:color w:val="000000"/>
                <w:szCs w:val="26"/>
                <w:lang w:bidi="hi-IN"/>
              </w:rPr>
              <w:t>1</w:t>
            </w:r>
          </w:p>
        </w:tc>
        <w:tc>
          <w:tcPr>
            <w:tcW w:w="206" w:type="pct"/>
            <w:vMerge/>
            <w:shd w:val="clear" w:color="auto" w:fill="auto"/>
            <w:vAlign w:val="center"/>
          </w:tcPr>
          <w:p w:rsidR="001C3FD1" w:rsidRPr="00825616" w:rsidRDefault="001C3FD1" w:rsidP="00B3267F">
            <w:pPr>
              <w:widowControl w:val="0"/>
              <w:spacing w:before="20" w:after="80"/>
              <w:jc w:val="center"/>
              <w:rPr>
                <w:bCs/>
                <w:iCs/>
                <w:color w:val="000000"/>
                <w:szCs w:val="26"/>
                <w:lang w:bidi="hi-IN"/>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lang w:bidi="hi-IN"/>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lang w:bidi="hi-IN"/>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lang w:bidi="hi-IN"/>
              </w:rPr>
            </w:pPr>
          </w:p>
        </w:tc>
        <w:tc>
          <w:tcPr>
            <w:tcW w:w="188" w:type="pct"/>
            <w:shd w:val="clear" w:color="auto" w:fill="auto"/>
            <w:vAlign w:val="center"/>
          </w:tcPr>
          <w:p w:rsidR="001C3FD1" w:rsidRPr="00825616" w:rsidRDefault="001C3FD1" w:rsidP="00B3267F">
            <w:pPr>
              <w:widowControl w:val="0"/>
              <w:spacing w:before="20" w:after="80"/>
              <w:jc w:val="center"/>
              <w:rPr>
                <w:color w:val="000000"/>
                <w:szCs w:val="26"/>
                <w:lang w:bidi="hi-IN"/>
              </w:rPr>
            </w:pPr>
            <w:r w:rsidRPr="00825616">
              <w:rPr>
                <w:color w:val="000000"/>
                <w:szCs w:val="26"/>
                <w:lang w:bidi="hi-IN"/>
              </w:rPr>
              <w:t>3</w:t>
            </w:r>
          </w:p>
        </w:tc>
        <w:tc>
          <w:tcPr>
            <w:tcW w:w="184" w:type="pct"/>
            <w:vMerge/>
            <w:vAlign w:val="center"/>
          </w:tcPr>
          <w:p w:rsidR="001C3FD1" w:rsidRPr="00825616" w:rsidRDefault="001C3FD1" w:rsidP="00B3267F">
            <w:pPr>
              <w:widowControl w:val="0"/>
              <w:spacing w:before="20" w:after="80"/>
              <w:jc w:val="center"/>
              <w:rPr>
                <w:color w:val="000000"/>
                <w:szCs w:val="26"/>
                <w:lang w:bidi="hi-IN"/>
              </w:rPr>
            </w:pPr>
          </w:p>
        </w:tc>
        <w:tc>
          <w:tcPr>
            <w:tcW w:w="301" w:type="pct"/>
            <w:vMerge/>
            <w:vAlign w:val="center"/>
          </w:tcPr>
          <w:p w:rsidR="001C3FD1" w:rsidRPr="00825616" w:rsidRDefault="001C3FD1" w:rsidP="00B3267F">
            <w:pPr>
              <w:widowControl w:val="0"/>
              <w:spacing w:before="20" w:after="80"/>
              <w:jc w:val="center"/>
              <w:rPr>
                <w:color w:val="000000"/>
                <w:szCs w:val="26"/>
                <w:lang w:bidi="hi-IN"/>
              </w:rPr>
            </w:pPr>
          </w:p>
        </w:tc>
        <w:tc>
          <w:tcPr>
            <w:tcW w:w="249" w:type="pct"/>
            <w:vMerge/>
            <w:vAlign w:val="center"/>
          </w:tcPr>
          <w:p w:rsidR="001C3FD1" w:rsidRPr="00825616" w:rsidRDefault="001C3FD1" w:rsidP="00B3267F">
            <w:pPr>
              <w:widowControl w:val="0"/>
              <w:spacing w:before="20" w:after="80"/>
              <w:jc w:val="center"/>
              <w:rPr>
                <w:color w:val="000000"/>
                <w:szCs w:val="26"/>
                <w:lang w:bidi="hi-IN"/>
              </w:rPr>
            </w:pPr>
          </w:p>
        </w:tc>
      </w:tr>
      <w:tr w:rsidR="001C3FD1" w:rsidRPr="00B46682" w:rsidTr="00B3267F">
        <w:trPr>
          <w:trHeight w:val="125"/>
        </w:trPr>
        <w:tc>
          <w:tcPr>
            <w:tcW w:w="183" w:type="pct"/>
            <w:vMerge/>
            <w:vAlign w:val="center"/>
          </w:tcPr>
          <w:p w:rsidR="001C3FD1" w:rsidRPr="00825616" w:rsidRDefault="001C3FD1" w:rsidP="00B3267F">
            <w:pPr>
              <w:widowControl w:val="0"/>
              <w:spacing w:before="20" w:after="80"/>
              <w:rPr>
                <w:b/>
                <w:color w:val="000000"/>
                <w:szCs w:val="26"/>
              </w:rPr>
            </w:pPr>
          </w:p>
        </w:tc>
        <w:tc>
          <w:tcPr>
            <w:tcW w:w="562" w:type="pct"/>
            <w:vMerge/>
            <w:vAlign w:val="center"/>
          </w:tcPr>
          <w:p w:rsidR="001C3FD1" w:rsidRPr="00825616" w:rsidRDefault="001C3FD1" w:rsidP="00B3267F">
            <w:pPr>
              <w:widowControl w:val="0"/>
              <w:spacing w:before="20" w:after="80"/>
              <w:rPr>
                <w:b/>
                <w:color w:val="000000"/>
                <w:szCs w:val="26"/>
              </w:rPr>
            </w:pPr>
          </w:p>
        </w:tc>
        <w:tc>
          <w:tcPr>
            <w:tcW w:w="1122" w:type="pct"/>
            <w:shd w:val="clear" w:color="auto" w:fill="auto"/>
            <w:vAlign w:val="center"/>
          </w:tcPr>
          <w:p w:rsidR="001C3FD1" w:rsidRPr="00825616" w:rsidRDefault="001C3FD1" w:rsidP="00B3267F">
            <w:pPr>
              <w:widowControl w:val="0"/>
              <w:spacing w:before="20" w:after="80"/>
              <w:jc w:val="both"/>
              <w:rPr>
                <w:bCs/>
                <w:color w:val="000000"/>
                <w:szCs w:val="26"/>
              </w:rPr>
            </w:pPr>
            <w:r w:rsidRPr="008A3046">
              <w:rPr>
                <w:bCs/>
                <w:color w:val="FF0000"/>
                <w:szCs w:val="26"/>
              </w:rPr>
              <w:t xml:space="preserve">4.2. </w:t>
            </w:r>
            <w:r w:rsidRPr="008A3046">
              <w:rPr>
                <w:b/>
                <w:bCs/>
                <w:color w:val="FF0000"/>
                <w:szCs w:val="26"/>
              </w:rPr>
              <w:t xml:space="preserve">Năng lựng liên kết của hạt nhân. Phản ứng hạt nhân </w:t>
            </w:r>
          </w:p>
        </w:tc>
        <w:tc>
          <w:tcPr>
            <w:tcW w:w="213"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1</w:t>
            </w:r>
          </w:p>
        </w:tc>
        <w:tc>
          <w:tcPr>
            <w:tcW w:w="406" w:type="pct"/>
            <w:shd w:val="clear" w:color="auto" w:fill="auto"/>
            <w:vAlign w:val="center"/>
          </w:tcPr>
          <w:p w:rsidR="001C3FD1" w:rsidRPr="00825616" w:rsidRDefault="001C3FD1" w:rsidP="00B3267F">
            <w:pPr>
              <w:widowControl w:val="0"/>
              <w:spacing w:before="20" w:after="80"/>
              <w:jc w:val="center"/>
              <w:rPr>
                <w:color w:val="000000"/>
                <w:szCs w:val="26"/>
              </w:rPr>
            </w:pPr>
            <w:r w:rsidRPr="00825616">
              <w:rPr>
                <w:color w:val="000000"/>
                <w:szCs w:val="26"/>
              </w:rPr>
              <w:t>0,75</w:t>
            </w:r>
          </w:p>
        </w:tc>
        <w:tc>
          <w:tcPr>
            <w:tcW w:w="198" w:type="pct"/>
            <w:shd w:val="clear" w:color="auto" w:fill="auto"/>
            <w:vAlign w:val="center"/>
          </w:tcPr>
          <w:p w:rsidR="001C3FD1" w:rsidRPr="00825616" w:rsidRDefault="001C3FD1" w:rsidP="00B3267F">
            <w:pPr>
              <w:widowControl w:val="0"/>
              <w:spacing w:before="20" w:after="80"/>
              <w:jc w:val="center"/>
              <w:rPr>
                <w:bCs/>
                <w:iCs/>
                <w:color w:val="000000"/>
                <w:szCs w:val="26"/>
                <w:lang w:bidi="hi-IN"/>
              </w:rPr>
            </w:pPr>
            <w:r w:rsidRPr="00825616">
              <w:rPr>
                <w:bCs/>
                <w:iCs/>
                <w:color w:val="000000"/>
                <w:szCs w:val="26"/>
                <w:lang w:bidi="hi-IN"/>
              </w:rPr>
              <w:t>2</w:t>
            </w:r>
          </w:p>
        </w:tc>
        <w:tc>
          <w:tcPr>
            <w:tcW w:w="303" w:type="pct"/>
            <w:shd w:val="clear" w:color="auto" w:fill="auto"/>
            <w:vAlign w:val="center"/>
          </w:tcPr>
          <w:p w:rsidR="001C3FD1" w:rsidRPr="00825616" w:rsidRDefault="001C3FD1" w:rsidP="00B3267F">
            <w:pPr>
              <w:widowControl w:val="0"/>
              <w:spacing w:before="20" w:after="80"/>
              <w:jc w:val="center"/>
              <w:rPr>
                <w:bCs/>
                <w:iCs/>
                <w:color w:val="000000"/>
                <w:szCs w:val="26"/>
                <w:lang w:bidi="hi-IN"/>
              </w:rPr>
            </w:pPr>
            <w:r w:rsidRPr="00825616">
              <w:rPr>
                <w:bCs/>
                <w:iCs/>
                <w:color w:val="000000"/>
                <w:szCs w:val="26"/>
                <w:lang w:bidi="hi-IN"/>
              </w:rPr>
              <w:t>2</w:t>
            </w:r>
          </w:p>
        </w:tc>
        <w:tc>
          <w:tcPr>
            <w:tcW w:w="206" w:type="pct"/>
            <w:vMerge/>
            <w:shd w:val="clear" w:color="auto" w:fill="auto"/>
            <w:vAlign w:val="center"/>
          </w:tcPr>
          <w:p w:rsidR="001C3FD1" w:rsidRPr="00825616" w:rsidRDefault="001C3FD1" w:rsidP="00B3267F">
            <w:pPr>
              <w:widowControl w:val="0"/>
              <w:spacing w:before="20" w:after="80"/>
              <w:jc w:val="center"/>
              <w:rPr>
                <w:bCs/>
                <w:iCs/>
                <w:color w:val="000000"/>
                <w:szCs w:val="26"/>
                <w:lang w:bidi="hi-IN"/>
              </w:rPr>
            </w:pPr>
          </w:p>
        </w:tc>
        <w:tc>
          <w:tcPr>
            <w:tcW w:w="343" w:type="pct"/>
            <w:vMerge/>
            <w:shd w:val="clear" w:color="auto" w:fill="auto"/>
            <w:vAlign w:val="center"/>
          </w:tcPr>
          <w:p w:rsidR="001C3FD1" w:rsidRPr="00825616" w:rsidRDefault="001C3FD1" w:rsidP="00B3267F">
            <w:pPr>
              <w:widowControl w:val="0"/>
              <w:spacing w:before="20" w:after="80"/>
              <w:jc w:val="center"/>
              <w:rPr>
                <w:color w:val="000000"/>
                <w:szCs w:val="26"/>
                <w:lang w:bidi="hi-IN"/>
              </w:rPr>
            </w:pPr>
          </w:p>
        </w:tc>
        <w:tc>
          <w:tcPr>
            <w:tcW w:w="206" w:type="pct"/>
            <w:vMerge/>
            <w:shd w:val="clear" w:color="auto" w:fill="auto"/>
            <w:vAlign w:val="center"/>
          </w:tcPr>
          <w:p w:rsidR="001C3FD1" w:rsidRPr="00825616" w:rsidRDefault="001C3FD1" w:rsidP="00B3267F">
            <w:pPr>
              <w:widowControl w:val="0"/>
              <w:spacing w:before="20" w:after="80"/>
              <w:jc w:val="center"/>
              <w:rPr>
                <w:color w:val="000000"/>
                <w:szCs w:val="26"/>
                <w:lang w:bidi="hi-IN"/>
              </w:rPr>
            </w:pPr>
          </w:p>
        </w:tc>
        <w:tc>
          <w:tcPr>
            <w:tcW w:w="336" w:type="pct"/>
            <w:vMerge/>
            <w:shd w:val="clear" w:color="auto" w:fill="auto"/>
            <w:vAlign w:val="center"/>
          </w:tcPr>
          <w:p w:rsidR="001C3FD1" w:rsidRPr="00825616" w:rsidRDefault="001C3FD1" w:rsidP="00B3267F">
            <w:pPr>
              <w:widowControl w:val="0"/>
              <w:spacing w:before="20" w:after="80"/>
              <w:jc w:val="center"/>
              <w:rPr>
                <w:color w:val="000000"/>
                <w:szCs w:val="26"/>
                <w:lang w:bidi="hi-IN"/>
              </w:rPr>
            </w:pPr>
          </w:p>
        </w:tc>
        <w:tc>
          <w:tcPr>
            <w:tcW w:w="188" w:type="pct"/>
            <w:shd w:val="clear" w:color="auto" w:fill="auto"/>
            <w:vAlign w:val="center"/>
          </w:tcPr>
          <w:p w:rsidR="001C3FD1" w:rsidRPr="00825616" w:rsidRDefault="001C3FD1" w:rsidP="00B3267F">
            <w:pPr>
              <w:widowControl w:val="0"/>
              <w:spacing w:before="20" w:after="80"/>
              <w:jc w:val="center"/>
              <w:rPr>
                <w:color w:val="000000"/>
                <w:szCs w:val="26"/>
                <w:lang w:bidi="hi-IN"/>
              </w:rPr>
            </w:pPr>
            <w:r w:rsidRPr="00825616">
              <w:rPr>
                <w:color w:val="000000"/>
                <w:szCs w:val="26"/>
                <w:lang w:bidi="hi-IN"/>
              </w:rPr>
              <w:t>3</w:t>
            </w:r>
          </w:p>
        </w:tc>
        <w:tc>
          <w:tcPr>
            <w:tcW w:w="184" w:type="pct"/>
            <w:vMerge/>
            <w:vAlign w:val="center"/>
          </w:tcPr>
          <w:p w:rsidR="001C3FD1" w:rsidRPr="00825616" w:rsidRDefault="001C3FD1" w:rsidP="00B3267F">
            <w:pPr>
              <w:widowControl w:val="0"/>
              <w:spacing w:before="20" w:after="80"/>
              <w:jc w:val="center"/>
              <w:rPr>
                <w:color w:val="000000"/>
                <w:szCs w:val="26"/>
                <w:lang w:bidi="hi-IN"/>
              </w:rPr>
            </w:pPr>
          </w:p>
        </w:tc>
        <w:tc>
          <w:tcPr>
            <w:tcW w:w="301" w:type="pct"/>
            <w:vMerge/>
            <w:vAlign w:val="center"/>
          </w:tcPr>
          <w:p w:rsidR="001C3FD1" w:rsidRPr="00825616" w:rsidRDefault="001C3FD1" w:rsidP="00B3267F">
            <w:pPr>
              <w:widowControl w:val="0"/>
              <w:spacing w:before="20" w:after="80"/>
              <w:jc w:val="center"/>
              <w:rPr>
                <w:color w:val="000000"/>
                <w:szCs w:val="26"/>
                <w:lang w:bidi="hi-IN"/>
              </w:rPr>
            </w:pPr>
          </w:p>
        </w:tc>
        <w:tc>
          <w:tcPr>
            <w:tcW w:w="249" w:type="pct"/>
            <w:vMerge/>
            <w:vAlign w:val="center"/>
          </w:tcPr>
          <w:p w:rsidR="001C3FD1" w:rsidRPr="00825616" w:rsidRDefault="001C3FD1" w:rsidP="00B3267F">
            <w:pPr>
              <w:widowControl w:val="0"/>
              <w:spacing w:before="20" w:after="80"/>
              <w:jc w:val="center"/>
              <w:rPr>
                <w:color w:val="000000"/>
                <w:szCs w:val="26"/>
                <w:lang w:bidi="hi-IN"/>
              </w:rPr>
            </w:pPr>
          </w:p>
        </w:tc>
      </w:tr>
      <w:tr w:rsidR="001C3FD1" w:rsidRPr="00B46682" w:rsidTr="00B3267F">
        <w:trPr>
          <w:trHeight w:val="70"/>
        </w:trPr>
        <w:tc>
          <w:tcPr>
            <w:tcW w:w="1867" w:type="pct"/>
            <w:gridSpan w:val="3"/>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Tổng</w:t>
            </w:r>
          </w:p>
        </w:tc>
        <w:tc>
          <w:tcPr>
            <w:tcW w:w="213" w:type="pct"/>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16</w:t>
            </w:r>
          </w:p>
        </w:tc>
        <w:tc>
          <w:tcPr>
            <w:tcW w:w="406" w:type="pct"/>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12</w:t>
            </w:r>
          </w:p>
        </w:tc>
        <w:tc>
          <w:tcPr>
            <w:tcW w:w="198" w:type="pct"/>
            <w:shd w:val="clear" w:color="auto" w:fill="auto"/>
            <w:vAlign w:val="center"/>
          </w:tcPr>
          <w:p w:rsidR="001C3FD1" w:rsidRPr="00825616" w:rsidRDefault="001C3FD1" w:rsidP="00B3267F">
            <w:pPr>
              <w:widowControl w:val="0"/>
              <w:spacing w:before="20" w:after="80"/>
              <w:jc w:val="center"/>
              <w:rPr>
                <w:b/>
                <w:iCs/>
                <w:color w:val="000000"/>
                <w:szCs w:val="26"/>
              </w:rPr>
            </w:pPr>
            <w:r w:rsidRPr="00825616">
              <w:rPr>
                <w:b/>
                <w:iCs/>
                <w:color w:val="000000"/>
                <w:szCs w:val="26"/>
              </w:rPr>
              <w:t>12</w:t>
            </w:r>
          </w:p>
        </w:tc>
        <w:tc>
          <w:tcPr>
            <w:tcW w:w="303" w:type="pct"/>
            <w:shd w:val="clear" w:color="auto" w:fill="auto"/>
            <w:vAlign w:val="center"/>
          </w:tcPr>
          <w:p w:rsidR="001C3FD1" w:rsidRPr="00825616" w:rsidRDefault="001C3FD1" w:rsidP="00B3267F">
            <w:pPr>
              <w:widowControl w:val="0"/>
              <w:spacing w:before="20" w:after="80"/>
              <w:jc w:val="center"/>
              <w:rPr>
                <w:b/>
                <w:iCs/>
                <w:color w:val="000000"/>
                <w:szCs w:val="26"/>
              </w:rPr>
            </w:pPr>
            <w:r w:rsidRPr="00825616">
              <w:rPr>
                <w:b/>
                <w:iCs/>
                <w:color w:val="000000"/>
                <w:szCs w:val="26"/>
              </w:rPr>
              <w:t>12</w:t>
            </w:r>
          </w:p>
        </w:tc>
        <w:tc>
          <w:tcPr>
            <w:tcW w:w="206" w:type="pct"/>
            <w:shd w:val="clear" w:color="auto" w:fill="auto"/>
            <w:vAlign w:val="center"/>
          </w:tcPr>
          <w:p w:rsidR="001C3FD1" w:rsidRPr="00825616" w:rsidRDefault="001C3FD1" w:rsidP="00B3267F">
            <w:pPr>
              <w:widowControl w:val="0"/>
              <w:spacing w:before="20" w:after="80"/>
              <w:jc w:val="center"/>
              <w:rPr>
                <w:b/>
                <w:iCs/>
                <w:color w:val="000000"/>
                <w:szCs w:val="26"/>
              </w:rPr>
            </w:pPr>
            <w:r w:rsidRPr="00825616">
              <w:rPr>
                <w:b/>
                <w:iCs/>
                <w:color w:val="000000"/>
                <w:szCs w:val="26"/>
              </w:rPr>
              <w:t>2</w:t>
            </w:r>
          </w:p>
        </w:tc>
        <w:tc>
          <w:tcPr>
            <w:tcW w:w="343" w:type="pct"/>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9</w:t>
            </w:r>
          </w:p>
        </w:tc>
        <w:tc>
          <w:tcPr>
            <w:tcW w:w="206" w:type="pct"/>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2</w:t>
            </w:r>
          </w:p>
        </w:tc>
        <w:tc>
          <w:tcPr>
            <w:tcW w:w="336" w:type="pct"/>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12</w:t>
            </w:r>
          </w:p>
        </w:tc>
        <w:tc>
          <w:tcPr>
            <w:tcW w:w="188" w:type="pct"/>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28</w:t>
            </w:r>
          </w:p>
        </w:tc>
        <w:tc>
          <w:tcPr>
            <w:tcW w:w="184" w:type="pct"/>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4</w:t>
            </w:r>
          </w:p>
        </w:tc>
        <w:tc>
          <w:tcPr>
            <w:tcW w:w="301" w:type="pct"/>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45</w:t>
            </w:r>
          </w:p>
        </w:tc>
        <w:tc>
          <w:tcPr>
            <w:tcW w:w="249" w:type="pct"/>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100</w:t>
            </w:r>
          </w:p>
        </w:tc>
      </w:tr>
      <w:tr w:rsidR="001C3FD1" w:rsidRPr="00B46682" w:rsidTr="00B3267F">
        <w:trPr>
          <w:trHeight w:val="70"/>
        </w:trPr>
        <w:tc>
          <w:tcPr>
            <w:tcW w:w="1867" w:type="pct"/>
            <w:gridSpan w:val="3"/>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Tỉ lệ (%)</w:t>
            </w:r>
          </w:p>
        </w:tc>
        <w:tc>
          <w:tcPr>
            <w:tcW w:w="619" w:type="pct"/>
            <w:gridSpan w:val="2"/>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40</w:t>
            </w:r>
          </w:p>
        </w:tc>
        <w:tc>
          <w:tcPr>
            <w:tcW w:w="501" w:type="pct"/>
            <w:gridSpan w:val="2"/>
            <w:shd w:val="clear" w:color="auto" w:fill="auto"/>
            <w:vAlign w:val="center"/>
          </w:tcPr>
          <w:p w:rsidR="001C3FD1" w:rsidRPr="00825616" w:rsidRDefault="001C3FD1" w:rsidP="00B3267F">
            <w:pPr>
              <w:widowControl w:val="0"/>
              <w:spacing w:before="20" w:after="80"/>
              <w:jc w:val="center"/>
              <w:rPr>
                <w:b/>
                <w:iCs/>
                <w:color w:val="000000"/>
                <w:szCs w:val="26"/>
              </w:rPr>
            </w:pPr>
            <w:r w:rsidRPr="00825616">
              <w:rPr>
                <w:b/>
                <w:iCs/>
                <w:color w:val="000000"/>
                <w:szCs w:val="26"/>
              </w:rPr>
              <w:t>30</w:t>
            </w:r>
          </w:p>
        </w:tc>
        <w:tc>
          <w:tcPr>
            <w:tcW w:w="549" w:type="pct"/>
            <w:gridSpan w:val="2"/>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20</w:t>
            </w:r>
          </w:p>
        </w:tc>
        <w:tc>
          <w:tcPr>
            <w:tcW w:w="542" w:type="pct"/>
            <w:gridSpan w:val="2"/>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10</w:t>
            </w:r>
          </w:p>
        </w:tc>
        <w:tc>
          <w:tcPr>
            <w:tcW w:w="188" w:type="pct"/>
            <w:shd w:val="clear" w:color="auto" w:fill="auto"/>
            <w:vAlign w:val="center"/>
          </w:tcPr>
          <w:p w:rsidR="001C3FD1" w:rsidRPr="00825616" w:rsidRDefault="001C3FD1" w:rsidP="00B3267F">
            <w:pPr>
              <w:widowControl w:val="0"/>
              <w:spacing w:before="20" w:after="80"/>
              <w:jc w:val="center"/>
              <w:rPr>
                <w:b/>
                <w:iCs/>
                <w:color w:val="000000"/>
                <w:szCs w:val="26"/>
                <w:lang w:bidi="hi-IN"/>
              </w:rPr>
            </w:pPr>
          </w:p>
        </w:tc>
        <w:tc>
          <w:tcPr>
            <w:tcW w:w="184" w:type="pct"/>
            <w:vAlign w:val="center"/>
          </w:tcPr>
          <w:p w:rsidR="001C3FD1" w:rsidRPr="00825616" w:rsidRDefault="001C3FD1" w:rsidP="00B3267F">
            <w:pPr>
              <w:widowControl w:val="0"/>
              <w:spacing w:before="20" w:after="80"/>
              <w:jc w:val="center"/>
              <w:rPr>
                <w:b/>
                <w:iCs/>
                <w:color w:val="000000"/>
                <w:szCs w:val="26"/>
                <w:lang w:bidi="hi-IN"/>
              </w:rPr>
            </w:pPr>
          </w:p>
        </w:tc>
        <w:tc>
          <w:tcPr>
            <w:tcW w:w="301" w:type="pct"/>
            <w:vAlign w:val="center"/>
          </w:tcPr>
          <w:p w:rsidR="001C3FD1" w:rsidRPr="00825616" w:rsidRDefault="001C3FD1" w:rsidP="00B3267F">
            <w:pPr>
              <w:widowControl w:val="0"/>
              <w:spacing w:before="20" w:after="80"/>
              <w:jc w:val="center"/>
              <w:rPr>
                <w:b/>
                <w:iCs/>
                <w:color w:val="000000"/>
                <w:szCs w:val="26"/>
                <w:lang w:bidi="hi-IN"/>
              </w:rPr>
            </w:pPr>
          </w:p>
        </w:tc>
        <w:tc>
          <w:tcPr>
            <w:tcW w:w="249" w:type="pct"/>
            <w:vAlign w:val="center"/>
          </w:tcPr>
          <w:p w:rsidR="001C3FD1" w:rsidRPr="00825616" w:rsidRDefault="001C3FD1" w:rsidP="00B3267F">
            <w:pPr>
              <w:widowControl w:val="0"/>
              <w:spacing w:before="20" w:after="80"/>
              <w:jc w:val="center"/>
              <w:rPr>
                <w:b/>
                <w:iCs/>
                <w:color w:val="000000"/>
                <w:szCs w:val="26"/>
                <w:lang w:bidi="hi-IN"/>
              </w:rPr>
            </w:pPr>
          </w:p>
        </w:tc>
      </w:tr>
      <w:tr w:rsidR="001C3FD1" w:rsidRPr="00B46682" w:rsidTr="00B3267F">
        <w:trPr>
          <w:trHeight w:val="70"/>
        </w:trPr>
        <w:tc>
          <w:tcPr>
            <w:tcW w:w="1867" w:type="pct"/>
            <w:gridSpan w:val="3"/>
            <w:vAlign w:val="center"/>
          </w:tcPr>
          <w:p w:rsidR="001C3FD1" w:rsidRPr="00825616" w:rsidRDefault="001C3FD1" w:rsidP="00B3267F">
            <w:pPr>
              <w:widowControl w:val="0"/>
              <w:spacing w:before="20" w:after="80"/>
              <w:jc w:val="center"/>
              <w:rPr>
                <w:b/>
                <w:color w:val="000000"/>
                <w:szCs w:val="26"/>
              </w:rPr>
            </w:pPr>
            <w:r w:rsidRPr="00825616">
              <w:rPr>
                <w:b/>
                <w:color w:val="000000"/>
                <w:szCs w:val="26"/>
              </w:rPr>
              <w:t>Tỉ lệ chung (%)</w:t>
            </w:r>
          </w:p>
        </w:tc>
        <w:tc>
          <w:tcPr>
            <w:tcW w:w="1120" w:type="pct"/>
            <w:gridSpan w:val="4"/>
            <w:shd w:val="clear" w:color="auto" w:fill="auto"/>
            <w:vAlign w:val="center"/>
          </w:tcPr>
          <w:p w:rsidR="001C3FD1" w:rsidRPr="00825616" w:rsidRDefault="001C3FD1" w:rsidP="00B3267F">
            <w:pPr>
              <w:widowControl w:val="0"/>
              <w:spacing w:before="20" w:after="80"/>
              <w:jc w:val="center"/>
              <w:rPr>
                <w:b/>
                <w:iCs/>
                <w:color w:val="000000"/>
                <w:szCs w:val="26"/>
              </w:rPr>
            </w:pPr>
            <w:r w:rsidRPr="00825616">
              <w:rPr>
                <w:b/>
                <w:iCs/>
                <w:color w:val="000000"/>
                <w:szCs w:val="26"/>
              </w:rPr>
              <w:t>70</w:t>
            </w:r>
          </w:p>
        </w:tc>
        <w:tc>
          <w:tcPr>
            <w:tcW w:w="1091" w:type="pct"/>
            <w:gridSpan w:val="4"/>
            <w:shd w:val="clear" w:color="auto" w:fill="auto"/>
            <w:vAlign w:val="center"/>
          </w:tcPr>
          <w:p w:rsidR="001C3FD1" w:rsidRPr="00825616" w:rsidRDefault="001C3FD1" w:rsidP="00B3267F">
            <w:pPr>
              <w:widowControl w:val="0"/>
              <w:spacing w:before="20" w:after="80"/>
              <w:jc w:val="center"/>
              <w:rPr>
                <w:b/>
                <w:iCs/>
                <w:color w:val="000000"/>
                <w:szCs w:val="26"/>
                <w:lang w:bidi="hi-IN"/>
              </w:rPr>
            </w:pPr>
            <w:r w:rsidRPr="00825616">
              <w:rPr>
                <w:b/>
                <w:iCs/>
                <w:color w:val="000000"/>
                <w:szCs w:val="26"/>
                <w:lang w:bidi="hi-IN"/>
              </w:rPr>
              <w:t>30</w:t>
            </w:r>
          </w:p>
        </w:tc>
        <w:tc>
          <w:tcPr>
            <w:tcW w:w="188" w:type="pct"/>
            <w:shd w:val="clear" w:color="auto" w:fill="auto"/>
            <w:vAlign w:val="center"/>
          </w:tcPr>
          <w:p w:rsidR="001C3FD1" w:rsidRPr="00825616" w:rsidRDefault="001C3FD1" w:rsidP="00B3267F">
            <w:pPr>
              <w:widowControl w:val="0"/>
              <w:spacing w:before="20" w:after="80"/>
              <w:jc w:val="center"/>
              <w:rPr>
                <w:b/>
                <w:iCs/>
                <w:color w:val="000000"/>
                <w:szCs w:val="26"/>
                <w:lang w:bidi="hi-IN"/>
              </w:rPr>
            </w:pPr>
          </w:p>
        </w:tc>
        <w:tc>
          <w:tcPr>
            <w:tcW w:w="184" w:type="pct"/>
            <w:vAlign w:val="center"/>
          </w:tcPr>
          <w:p w:rsidR="001C3FD1" w:rsidRPr="00825616" w:rsidRDefault="001C3FD1" w:rsidP="00B3267F">
            <w:pPr>
              <w:widowControl w:val="0"/>
              <w:spacing w:before="20" w:after="80"/>
              <w:jc w:val="center"/>
              <w:rPr>
                <w:b/>
                <w:iCs/>
                <w:color w:val="000000"/>
                <w:szCs w:val="26"/>
                <w:lang w:bidi="hi-IN"/>
              </w:rPr>
            </w:pPr>
          </w:p>
        </w:tc>
        <w:tc>
          <w:tcPr>
            <w:tcW w:w="301" w:type="pct"/>
            <w:vAlign w:val="center"/>
          </w:tcPr>
          <w:p w:rsidR="001C3FD1" w:rsidRPr="00825616" w:rsidRDefault="001C3FD1" w:rsidP="00B3267F">
            <w:pPr>
              <w:widowControl w:val="0"/>
              <w:spacing w:before="20" w:after="80"/>
              <w:jc w:val="center"/>
              <w:rPr>
                <w:b/>
                <w:iCs/>
                <w:color w:val="000000"/>
                <w:szCs w:val="26"/>
                <w:lang w:bidi="hi-IN"/>
              </w:rPr>
            </w:pPr>
          </w:p>
        </w:tc>
        <w:tc>
          <w:tcPr>
            <w:tcW w:w="249" w:type="pct"/>
            <w:vAlign w:val="center"/>
          </w:tcPr>
          <w:p w:rsidR="001C3FD1" w:rsidRPr="00825616" w:rsidRDefault="001C3FD1" w:rsidP="00B3267F">
            <w:pPr>
              <w:widowControl w:val="0"/>
              <w:spacing w:before="20" w:after="80"/>
              <w:jc w:val="center"/>
              <w:rPr>
                <w:b/>
                <w:iCs/>
                <w:color w:val="000000"/>
                <w:szCs w:val="26"/>
                <w:lang w:bidi="hi-IN"/>
              </w:rPr>
            </w:pPr>
          </w:p>
        </w:tc>
      </w:tr>
    </w:tbl>
    <w:p w:rsidR="001C3FD1" w:rsidRDefault="001C3FD1" w:rsidP="001C3FD1">
      <w:pPr>
        <w:widowControl w:val="0"/>
        <w:spacing w:before="0"/>
        <w:rPr>
          <w:b/>
          <w:color w:val="000000"/>
          <w:szCs w:val="26"/>
        </w:rPr>
      </w:pPr>
      <w:r>
        <w:rPr>
          <w:b/>
          <w:color w:val="000000"/>
          <w:szCs w:val="26"/>
        </w:rPr>
        <w:t xml:space="preserve">Tự luận: </w:t>
      </w:r>
      <w:r>
        <w:rPr>
          <w:b/>
          <w:color w:val="000000"/>
          <w:szCs w:val="26"/>
        </w:rPr>
        <w:tab/>
        <w:t xml:space="preserve">VD: </w:t>
      </w:r>
      <w:r>
        <w:rPr>
          <w:b/>
          <w:color w:val="000000"/>
          <w:szCs w:val="26"/>
        </w:rPr>
        <w:tab/>
        <w:t xml:space="preserve">Câu 1 (dao động điện từ); </w:t>
      </w:r>
    </w:p>
    <w:p w:rsidR="001C3FD1" w:rsidRDefault="001C3FD1" w:rsidP="001C3FD1">
      <w:pPr>
        <w:widowControl w:val="0"/>
        <w:spacing w:before="0"/>
        <w:ind w:left="1440" w:firstLine="720"/>
        <w:rPr>
          <w:b/>
          <w:color w:val="000000"/>
          <w:szCs w:val="26"/>
        </w:rPr>
      </w:pPr>
      <w:r>
        <w:rPr>
          <w:b/>
          <w:color w:val="000000"/>
          <w:szCs w:val="26"/>
        </w:rPr>
        <w:t>Câu 2 (năng lượng liên kết của HN. PUHN).</w:t>
      </w:r>
    </w:p>
    <w:p w:rsidR="001C3FD1" w:rsidRDefault="001C3FD1" w:rsidP="001C3FD1">
      <w:pPr>
        <w:widowControl w:val="0"/>
        <w:spacing w:before="0"/>
        <w:rPr>
          <w:b/>
          <w:color w:val="000000"/>
          <w:szCs w:val="26"/>
        </w:rPr>
      </w:pPr>
      <w:r>
        <w:rPr>
          <w:b/>
          <w:color w:val="000000"/>
          <w:szCs w:val="26"/>
        </w:rPr>
        <w:tab/>
      </w:r>
      <w:r>
        <w:rPr>
          <w:b/>
          <w:color w:val="000000"/>
          <w:szCs w:val="26"/>
        </w:rPr>
        <w:tab/>
        <w:t xml:space="preserve">VDC: Câu 3 (Giao thoa ánh sáng); </w:t>
      </w:r>
    </w:p>
    <w:p w:rsidR="001C3FD1" w:rsidRPr="00825616" w:rsidRDefault="001C3FD1" w:rsidP="001C3FD1">
      <w:pPr>
        <w:widowControl w:val="0"/>
        <w:spacing w:before="0"/>
        <w:ind w:left="1440" w:firstLine="720"/>
        <w:rPr>
          <w:b/>
          <w:color w:val="000000"/>
          <w:szCs w:val="26"/>
        </w:rPr>
      </w:pPr>
      <w:r>
        <w:rPr>
          <w:b/>
          <w:color w:val="000000"/>
          <w:szCs w:val="26"/>
        </w:rPr>
        <w:t>Câu4 (Hiện tượng quang điện hoặc mẫu nguyên tử Bo)</w:t>
      </w:r>
    </w:p>
    <w:p w:rsidR="001C3FD1" w:rsidRPr="005546C7" w:rsidRDefault="001C3FD1" w:rsidP="001C3FD1">
      <w:pPr>
        <w:widowControl w:val="0"/>
        <w:spacing w:before="20" w:after="80"/>
        <w:rPr>
          <w:b/>
          <w:bCs/>
          <w:color w:val="000000"/>
          <w:sz w:val="22"/>
          <w:szCs w:val="22"/>
        </w:rPr>
      </w:pPr>
      <w:r w:rsidRPr="005546C7">
        <w:rPr>
          <w:b/>
          <w:bCs/>
          <w:color w:val="000000"/>
          <w:sz w:val="22"/>
          <w:szCs w:val="22"/>
        </w:rPr>
        <w:t xml:space="preserve">Lưu ý: </w:t>
      </w:r>
    </w:p>
    <w:p w:rsidR="001C3FD1" w:rsidRPr="005546C7" w:rsidRDefault="001C3FD1" w:rsidP="001C3FD1">
      <w:pPr>
        <w:widowControl w:val="0"/>
        <w:tabs>
          <w:tab w:val="center" w:pos="4680"/>
          <w:tab w:val="right" w:pos="9360"/>
        </w:tabs>
        <w:spacing w:before="20" w:after="80"/>
        <w:jc w:val="both"/>
        <w:rPr>
          <w:rFonts w:eastAsia="Times New Roman"/>
          <w:color w:val="000000"/>
          <w:sz w:val="22"/>
          <w:szCs w:val="22"/>
        </w:rPr>
      </w:pPr>
      <w:r w:rsidRPr="005546C7">
        <w:rPr>
          <w:rFonts w:eastAsia="Times New Roman"/>
          <w:color w:val="000000"/>
          <w:sz w:val="22"/>
          <w:szCs w:val="22"/>
        </w:rPr>
        <w:t>- Các câu hỏi ở cấp độ nhận biết và thông hiểu là các câu hỏi trắc nghiệm khách quan 4 lựa chọn, trong đó có duy nhất 1 lựa chọn đúng.</w:t>
      </w:r>
    </w:p>
    <w:p w:rsidR="001C3FD1" w:rsidRPr="005546C7" w:rsidRDefault="001C3FD1" w:rsidP="001C3FD1">
      <w:pPr>
        <w:widowControl w:val="0"/>
        <w:tabs>
          <w:tab w:val="center" w:pos="4680"/>
          <w:tab w:val="right" w:pos="9360"/>
        </w:tabs>
        <w:spacing w:before="20" w:after="80"/>
        <w:jc w:val="both"/>
        <w:rPr>
          <w:rFonts w:eastAsia="Times New Roman"/>
          <w:color w:val="000000"/>
          <w:sz w:val="22"/>
          <w:szCs w:val="22"/>
        </w:rPr>
      </w:pPr>
      <w:r w:rsidRPr="005546C7">
        <w:rPr>
          <w:rFonts w:eastAsia="Times New Roman"/>
          <w:color w:val="000000"/>
          <w:sz w:val="22"/>
          <w:szCs w:val="22"/>
        </w:rPr>
        <w:t>- Các câu hỏi ở cấp độ vận dụng và vận dụng cao là các câu hỏi tự luận.</w:t>
      </w:r>
    </w:p>
    <w:p w:rsidR="001C3FD1" w:rsidRPr="0049318D" w:rsidRDefault="001C3FD1" w:rsidP="001C3FD1">
      <w:pPr>
        <w:widowControl w:val="0"/>
        <w:tabs>
          <w:tab w:val="center" w:pos="4680"/>
          <w:tab w:val="right" w:pos="9360"/>
        </w:tabs>
        <w:spacing w:before="20" w:after="80"/>
        <w:jc w:val="both"/>
        <w:rPr>
          <w:rFonts w:eastAsia="Times New Roman"/>
          <w:b/>
          <w:color w:val="000000"/>
          <w:sz w:val="22"/>
          <w:szCs w:val="22"/>
        </w:rPr>
      </w:pPr>
      <w:r w:rsidRPr="005546C7">
        <w:rPr>
          <w:rFonts w:eastAsia="Times New Roman"/>
          <w:color w:val="000000"/>
          <w:sz w:val="22"/>
          <w:szCs w:val="22"/>
        </w:rPr>
        <w:t>- Số điểm tính cho 1 câu trắc nghiệm là 0,25 điểm; số điểm tính cho 1 câu tự luận ở cấp độ vận dụng là 1,00 điểm; số điểm tính cho 1 câu tự luận ở cấp độ vận dụng cao là 0,50 điểm.</w:t>
      </w:r>
    </w:p>
    <w:p w:rsidR="00244DD0" w:rsidRDefault="00244DD0">
      <w:bookmarkStart w:id="0" w:name="_GoBack"/>
      <w:bookmarkEnd w:id="0"/>
    </w:p>
    <w:sectPr w:rsidR="00244DD0" w:rsidSect="00825616">
      <w:pgSz w:w="16840" w:h="11907" w:orient="landscape" w:code="9"/>
      <w:pgMar w:top="567"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FF" w:rsidRDefault="00D145FF" w:rsidP="001C3FD1">
      <w:pPr>
        <w:spacing w:before="0"/>
      </w:pPr>
      <w:r>
        <w:separator/>
      </w:r>
    </w:p>
  </w:endnote>
  <w:endnote w:type="continuationSeparator" w:id="0">
    <w:p w:rsidR="00D145FF" w:rsidRDefault="00D145FF" w:rsidP="001C3F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FF" w:rsidRDefault="00D145FF" w:rsidP="001C3FD1">
      <w:pPr>
        <w:spacing w:before="0"/>
      </w:pPr>
      <w:r>
        <w:separator/>
      </w:r>
    </w:p>
  </w:footnote>
  <w:footnote w:type="continuationSeparator" w:id="0">
    <w:p w:rsidR="00D145FF" w:rsidRDefault="00D145FF" w:rsidP="001C3FD1">
      <w:pPr>
        <w:spacing w:before="0"/>
      </w:pPr>
      <w:r>
        <w:continuationSeparator/>
      </w:r>
    </w:p>
  </w:footnote>
  <w:footnote w:id="1">
    <w:p w:rsidR="001C3FD1" w:rsidRPr="005546C7" w:rsidRDefault="001C3FD1" w:rsidP="001C3FD1">
      <w:pPr>
        <w:pStyle w:val="EndnoteText"/>
        <w:rPr>
          <w:sz w:val="22"/>
          <w:szCs w:val="22"/>
        </w:rPr>
      </w:pPr>
      <w:r w:rsidRPr="005546C7">
        <w:rPr>
          <w:sz w:val="22"/>
          <w:szCs w:val="22"/>
        </w:rPr>
        <w:t>(</w:t>
      </w:r>
      <w:r w:rsidRPr="005546C7">
        <w:rPr>
          <w:rStyle w:val="FootnoteReference"/>
          <w:sz w:val="22"/>
          <w:szCs w:val="22"/>
        </w:rPr>
        <w:footnoteRef/>
      </w:r>
      <w:r w:rsidRPr="005546C7">
        <w:rPr>
          <w:sz w:val="22"/>
          <w:szCs w:val="22"/>
        </w:rPr>
        <w:t>) Giáo viên ra 01 câu vận dụng  ở đơn vị kiến thức: 1.1 hoặc 2.2 hoặc 2.3.</w:t>
      </w:r>
    </w:p>
  </w:footnote>
  <w:footnote w:id="2">
    <w:p w:rsidR="001C3FD1" w:rsidRPr="005546C7" w:rsidRDefault="001C3FD1" w:rsidP="001C3FD1">
      <w:pPr>
        <w:pStyle w:val="EndnoteText"/>
        <w:rPr>
          <w:sz w:val="22"/>
          <w:szCs w:val="22"/>
        </w:rPr>
      </w:pPr>
      <w:r w:rsidRPr="005546C7">
        <w:rPr>
          <w:sz w:val="22"/>
          <w:szCs w:val="22"/>
        </w:rPr>
        <w:t>(</w:t>
      </w:r>
      <w:r w:rsidRPr="005546C7">
        <w:rPr>
          <w:rStyle w:val="FootnoteReference"/>
          <w:sz w:val="22"/>
          <w:szCs w:val="22"/>
        </w:rPr>
        <w:footnoteRef/>
      </w:r>
      <w:r w:rsidRPr="005546C7">
        <w:rPr>
          <w:sz w:val="22"/>
          <w:szCs w:val="22"/>
        </w:rPr>
        <w:t>) Giáo viên ra 01 câu vận dụng cao ở đơn vị kiến thức:1.1 hoặc 2.2 hoặc 2.3. Hai câu 1</w:t>
      </w:r>
      <w:r w:rsidRPr="005546C7">
        <w:rPr>
          <w:sz w:val="22"/>
          <w:szCs w:val="22"/>
          <w:vertAlign w:val="superscript"/>
        </w:rPr>
        <w:t>(i)</w:t>
      </w:r>
      <w:r w:rsidRPr="005546C7">
        <w:rPr>
          <w:sz w:val="22"/>
          <w:szCs w:val="22"/>
        </w:rPr>
        <w:t xml:space="preserve"> và 1</w:t>
      </w:r>
      <w:r w:rsidRPr="005546C7">
        <w:rPr>
          <w:sz w:val="22"/>
          <w:szCs w:val="22"/>
          <w:vertAlign w:val="superscript"/>
        </w:rPr>
        <w:t>(ii)</w:t>
      </w:r>
      <w:r w:rsidRPr="005546C7">
        <w:rPr>
          <w:sz w:val="22"/>
          <w:szCs w:val="22"/>
        </w:rPr>
        <w:t xml:space="preserve"> không hỏi cùng một nội dung kiến thức. </w:t>
      </w:r>
    </w:p>
  </w:footnote>
  <w:footnote w:id="3">
    <w:p w:rsidR="001C3FD1" w:rsidRPr="005546C7" w:rsidRDefault="001C3FD1" w:rsidP="001C3FD1">
      <w:pPr>
        <w:pStyle w:val="FootnoteText"/>
        <w:rPr>
          <w:sz w:val="22"/>
          <w:szCs w:val="22"/>
        </w:rPr>
      </w:pPr>
      <w:r w:rsidRPr="005546C7">
        <w:rPr>
          <w:sz w:val="22"/>
          <w:szCs w:val="22"/>
        </w:rPr>
        <w:t>(</w:t>
      </w:r>
      <w:r w:rsidRPr="005546C7">
        <w:rPr>
          <w:rStyle w:val="FootnoteReference"/>
          <w:sz w:val="22"/>
          <w:szCs w:val="22"/>
        </w:rPr>
        <w:footnoteRef/>
      </w:r>
      <w:r w:rsidRPr="005546C7">
        <w:rPr>
          <w:sz w:val="22"/>
          <w:szCs w:val="22"/>
        </w:rPr>
        <w:t>) Giáo viên ra 01 câu vận dụng  ở đơn vị kiến thức:  3.1 hoặc 4.3.</w:t>
      </w:r>
    </w:p>
  </w:footnote>
  <w:footnote w:id="4">
    <w:p w:rsidR="001C3FD1" w:rsidRPr="005546C7" w:rsidRDefault="001C3FD1" w:rsidP="001C3FD1">
      <w:pPr>
        <w:pStyle w:val="EndnoteText"/>
        <w:rPr>
          <w:sz w:val="22"/>
          <w:szCs w:val="22"/>
        </w:rPr>
      </w:pPr>
      <w:r w:rsidRPr="005546C7">
        <w:rPr>
          <w:sz w:val="22"/>
          <w:szCs w:val="22"/>
        </w:rPr>
        <w:t>(</w:t>
      </w:r>
      <w:r w:rsidRPr="005546C7">
        <w:rPr>
          <w:rStyle w:val="FootnoteReference"/>
          <w:sz w:val="22"/>
          <w:szCs w:val="22"/>
        </w:rPr>
        <w:footnoteRef/>
      </w:r>
      <w:r w:rsidRPr="005546C7">
        <w:rPr>
          <w:sz w:val="22"/>
          <w:szCs w:val="22"/>
        </w:rPr>
        <w:t>) Giáo viên ra 01 câu vận dụng cao ở đơn vị kiến thức: 3.1 hoặc 4.3. Hai câu 1</w:t>
      </w:r>
      <w:r w:rsidRPr="005546C7">
        <w:rPr>
          <w:sz w:val="22"/>
          <w:szCs w:val="22"/>
          <w:vertAlign w:val="superscript"/>
        </w:rPr>
        <w:t>(iii)</w:t>
      </w:r>
      <w:r w:rsidRPr="005546C7">
        <w:rPr>
          <w:sz w:val="22"/>
          <w:szCs w:val="22"/>
        </w:rPr>
        <w:t xml:space="preserve"> và 1</w:t>
      </w:r>
      <w:r w:rsidRPr="005546C7">
        <w:rPr>
          <w:sz w:val="22"/>
          <w:szCs w:val="22"/>
          <w:vertAlign w:val="superscript"/>
        </w:rPr>
        <w:t>(iv)</w:t>
      </w:r>
      <w:r w:rsidRPr="005546C7">
        <w:rPr>
          <w:sz w:val="22"/>
          <w:szCs w:val="22"/>
        </w:rPr>
        <w:t xml:space="preserve"> không hỏi cùng một nội dung kiến thức. </w:t>
      </w:r>
    </w:p>
    <w:p w:rsidR="001C3FD1" w:rsidRDefault="001C3FD1" w:rsidP="001C3FD1">
      <w:pPr>
        <w:pStyle w:val="EndnoteText"/>
      </w:pPr>
    </w:p>
    <w:p w:rsidR="001C3FD1" w:rsidRDefault="001C3FD1" w:rsidP="001C3FD1">
      <w:pPr>
        <w:pStyle w:val="EndnoteText"/>
      </w:pPr>
    </w:p>
    <w:p w:rsidR="001C3FD1" w:rsidRDefault="001C3FD1" w:rsidP="001C3FD1">
      <w:pPr>
        <w:pStyle w:val="EndnoteText"/>
      </w:pPr>
    </w:p>
    <w:p w:rsidR="001C3FD1" w:rsidRPr="001C39B2" w:rsidRDefault="001C3FD1" w:rsidP="001C3FD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D1"/>
    <w:rsid w:val="000F38B4"/>
    <w:rsid w:val="001C3FD1"/>
    <w:rsid w:val="00222DB2"/>
    <w:rsid w:val="00244DD0"/>
    <w:rsid w:val="004B0FC6"/>
    <w:rsid w:val="007E0BC2"/>
    <w:rsid w:val="00C57B81"/>
    <w:rsid w:val="00D145FF"/>
    <w:rsid w:val="00D2345B"/>
    <w:rsid w:val="00D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ED606-9840-4392-B8AE-48E0DFD3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FD1"/>
    <w:pPr>
      <w:spacing w:before="60" w:after="0" w:line="240" w:lineRule="auto"/>
    </w:pPr>
    <w:rPr>
      <w:rFonts w:ascii="Times New Roman" w:eastAsia="Calibri"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1C3FD1"/>
    <w:pPr>
      <w:spacing w:before="0"/>
    </w:pPr>
    <w:rPr>
      <w:rFonts w:eastAsia="Times New Roman"/>
      <w:sz w:val="20"/>
      <w:szCs w:val="20"/>
      <w:lang w:val="x-none" w:eastAsia="x-none"/>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1C3FD1"/>
    <w:rPr>
      <w:rFonts w:ascii="Times New Roman" w:eastAsia="Times New Roman" w:hAnsi="Times New Roman" w:cs="Times New Roman"/>
      <w:sz w:val="20"/>
      <w:szCs w:val="20"/>
      <w:lang w:val="x-none" w:eastAsia="x-none"/>
    </w:rPr>
  </w:style>
  <w:style w:type="character" w:styleId="FootnoteReference">
    <w:name w:val="footnote reference"/>
    <w:aliases w:val="Ref,de nota al pie"/>
    <w:uiPriority w:val="99"/>
    <w:unhideWhenUsed/>
    <w:rsid w:val="001C3FD1"/>
    <w:rPr>
      <w:vertAlign w:val="superscript"/>
    </w:rPr>
  </w:style>
  <w:style w:type="paragraph" w:styleId="EndnoteText">
    <w:name w:val="endnote text"/>
    <w:basedOn w:val="Normal"/>
    <w:link w:val="EndnoteTextChar"/>
    <w:unhideWhenUsed/>
    <w:rsid w:val="001C3FD1"/>
    <w:pPr>
      <w:spacing w:before="0"/>
    </w:pPr>
    <w:rPr>
      <w:rFonts w:eastAsia="Times New Roman"/>
      <w:sz w:val="20"/>
      <w:szCs w:val="20"/>
      <w:lang w:val="x-none" w:eastAsia="x-none"/>
    </w:rPr>
  </w:style>
  <w:style w:type="character" w:customStyle="1" w:styleId="EndnoteTextChar">
    <w:name w:val="Endnote Text Char"/>
    <w:basedOn w:val="DefaultParagraphFont"/>
    <w:link w:val="EndnoteText"/>
    <w:rsid w:val="001C3FD1"/>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2021-04-12T03:16:00Z</dcterms:created>
  <dcterms:modified xsi:type="dcterms:W3CDTF">2021-04-12T03:16:00Z</dcterms:modified>
</cp:coreProperties>
</file>